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6FC" w:rsidRPr="00547AD2" w:rsidRDefault="00D936FC" w:rsidP="00D936FC">
      <w:pPr>
        <w:rPr>
          <w:rFonts w:ascii="Calibri" w:hAnsi="Calibri"/>
          <w:color w:val="2F5897" w:themeColor="text2"/>
          <w:sz w:val="56"/>
        </w:rPr>
      </w:pPr>
      <w:r w:rsidRPr="00547AD2">
        <w:rPr>
          <w:rFonts w:ascii="Calibri" w:hAnsi="Calibri"/>
          <w:color w:val="2F5897" w:themeColor="text2"/>
          <w:sz w:val="56"/>
        </w:rPr>
        <w:t>Auburn</w:t>
      </w:r>
      <w:r w:rsidR="00C74599" w:rsidRPr="00547AD2">
        <w:rPr>
          <w:rFonts w:ascii="Calibri" w:hAnsi="Calibri"/>
          <w:color w:val="2F5897" w:themeColor="text2"/>
          <w:sz w:val="56"/>
        </w:rPr>
        <w:t xml:space="preserve"> Industrial </w:t>
      </w:r>
    </w:p>
    <w:p w:rsidR="00AE2FEC" w:rsidRPr="00547AD2" w:rsidRDefault="00C74599" w:rsidP="008E24C3">
      <w:pPr>
        <w:spacing w:after="240"/>
        <w:rPr>
          <w:rFonts w:ascii="Calibri" w:hAnsi="Calibri"/>
          <w:color w:val="2F5897" w:themeColor="text2"/>
          <w:sz w:val="56"/>
        </w:rPr>
      </w:pPr>
      <w:r w:rsidRPr="00547AD2">
        <w:rPr>
          <w:rFonts w:ascii="Calibri" w:hAnsi="Calibri"/>
          <w:color w:val="2F5897" w:themeColor="text2"/>
          <w:sz w:val="56"/>
        </w:rPr>
        <w:t xml:space="preserve">Development </w:t>
      </w:r>
      <w:r w:rsidR="00D936FC" w:rsidRPr="00547AD2">
        <w:rPr>
          <w:rFonts w:ascii="Calibri" w:hAnsi="Calibri"/>
          <w:color w:val="2F5897" w:themeColor="text2"/>
          <w:sz w:val="56"/>
        </w:rPr>
        <w:t>Authority</w:t>
      </w:r>
    </w:p>
    <w:p w:rsidR="008057BB" w:rsidRPr="00547AD2" w:rsidRDefault="00AE2FEC" w:rsidP="008E24C3">
      <w:pPr>
        <w:rPr>
          <w:rFonts w:ascii="Calibri" w:hAnsi="Calibri"/>
          <w:color w:val="2F5897" w:themeColor="text2"/>
          <w:sz w:val="40"/>
        </w:rPr>
      </w:pPr>
      <w:r w:rsidRPr="00547AD2">
        <w:rPr>
          <w:rFonts w:ascii="Calibri" w:hAnsi="Calibri"/>
          <w:color w:val="2F5897" w:themeColor="text2"/>
          <w:sz w:val="40"/>
        </w:rPr>
        <w:t xml:space="preserve">Annual Operations </w:t>
      </w:r>
      <w:r w:rsidR="00681BCE" w:rsidRPr="00547AD2">
        <w:rPr>
          <w:rFonts w:ascii="Calibri" w:hAnsi="Calibri"/>
          <w:color w:val="2F5897" w:themeColor="text2"/>
          <w:sz w:val="40"/>
        </w:rPr>
        <w:t>&amp;</w:t>
      </w:r>
      <w:r w:rsidRPr="00547AD2">
        <w:rPr>
          <w:rFonts w:ascii="Calibri" w:hAnsi="Calibri"/>
          <w:color w:val="2F5897" w:themeColor="text2"/>
          <w:sz w:val="40"/>
        </w:rPr>
        <w:t xml:space="preserve"> Accomplishments Report </w:t>
      </w:r>
    </w:p>
    <w:p w:rsidR="00B62B74" w:rsidRPr="00547AD2" w:rsidRDefault="00AE2FEC" w:rsidP="008E24C3">
      <w:pPr>
        <w:spacing w:after="120"/>
        <w:rPr>
          <w:rFonts w:ascii="Calibri" w:hAnsi="Calibri"/>
          <w:color w:val="2F5897" w:themeColor="text2"/>
          <w:sz w:val="40"/>
        </w:rPr>
      </w:pPr>
      <w:r w:rsidRPr="00547AD2">
        <w:rPr>
          <w:rFonts w:ascii="Calibri" w:hAnsi="Calibri"/>
          <w:color w:val="2F5897" w:themeColor="text2"/>
          <w:sz w:val="40"/>
        </w:rPr>
        <w:t xml:space="preserve">FY </w:t>
      </w:r>
      <w:r w:rsidR="00B15F54">
        <w:rPr>
          <w:rFonts w:ascii="Calibri" w:hAnsi="Calibri"/>
          <w:color w:val="2F5897" w:themeColor="text2"/>
          <w:sz w:val="40"/>
        </w:rPr>
        <w:t>2016</w:t>
      </w:r>
    </w:p>
    <w:p w:rsidR="00C74599" w:rsidRPr="00547AD2" w:rsidRDefault="008057BB" w:rsidP="00547AD2">
      <w:pPr>
        <w:spacing w:before="240" w:after="120"/>
        <w:rPr>
          <w:rFonts w:ascii="Calibri" w:hAnsi="Calibri"/>
          <w:b/>
          <w:color w:val="2F5897" w:themeColor="text2"/>
          <w:sz w:val="32"/>
        </w:rPr>
      </w:pPr>
      <w:r w:rsidRPr="00547AD2">
        <w:rPr>
          <w:rFonts w:ascii="Calibri" w:hAnsi="Calibri"/>
          <w:noProof/>
          <w:color w:val="2F5897" w:themeColor="text2"/>
          <w:sz w:val="24"/>
        </w:rPr>
        <mc:AlternateContent>
          <mc:Choice Requires="wps">
            <w:drawing>
              <wp:anchor distT="0" distB="0" distL="114300" distR="114300" simplePos="0" relativeHeight="251659264" behindDoc="0" locked="0" layoutInCell="1" allowOverlap="1" wp14:anchorId="731206DB" wp14:editId="159E03BC">
                <wp:simplePos x="0" y="0"/>
                <wp:positionH relativeFrom="column">
                  <wp:posOffset>-20320</wp:posOffset>
                </wp:positionH>
                <wp:positionV relativeFrom="paragraph">
                  <wp:posOffset>1905</wp:posOffset>
                </wp:positionV>
                <wp:extent cx="5735320" cy="0"/>
                <wp:effectExtent l="0" t="0" r="36830" b="19050"/>
                <wp:wrapNone/>
                <wp:docPr id="44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5320"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4235703" id="_x0000_t32" coordsize="21600,21600" o:spt="32" o:oned="t" path="m,l21600,21600e" filled="f">
                <v:path arrowok="t" fillok="f" o:connecttype="none"/>
                <o:lock v:ext="edit" shapetype="t"/>
              </v:shapetype>
              <v:shape id="AutoShape 4" o:spid="_x0000_s1026" type="#_x0000_t32" style="position:absolute;margin-left:-1.6pt;margin-top:.15pt;width:451.6pt;height:0;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" strokecolor="#2f5897 [3215]"/>
            </w:pict>
          </mc:Fallback>
        </mc:AlternateContent>
      </w:r>
      <w:r w:rsidR="00C74599" w:rsidRPr="00547AD2">
        <w:rPr>
          <w:rFonts w:ascii="Calibri" w:hAnsi="Calibri"/>
          <w:b/>
          <w:color w:val="2F5897" w:themeColor="text2"/>
          <w:sz w:val="32"/>
        </w:rPr>
        <w:t>Introduction</w:t>
      </w:r>
    </w:p>
    <w:p w:rsidR="007C2C8F" w:rsidRPr="00547AD2" w:rsidRDefault="007C2C8F" w:rsidP="008E24C3">
      <w:pPr>
        <w:spacing w:after="120"/>
        <w:rPr>
          <w:rFonts w:ascii="Candara" w:hAnsi="Candara"/>
          <w:sz w:val="24"/>
          <w:szCs w:val="24"/>
          <w:lang w:eastAsia="ja-JP"/>
        </w:rPr>
      </w:pPr>
      <w:r w:rsidRPr="00547AD2">
        <w:rPr>
          <w:rFonts w:ascii="Candara" w:hAnsi="Candara"/>
          <w:sz w:val="24"/>
          <w:szCs w:val="24"/>
          <w:lang w:eastAsia="ja-JP"/>
        </w:rPr>
        <w:t xml:space="preserve">The </w:t>
      </w:r>
      <w:r w:rsidR="00D936FC" w:rsidRPr="00547AD2">
        <w:rPr>
          <w:rFonts w:ascii="Candara" w:hAnsi="Candara"/>
          <w:sz w:val="24"/>
          <w:szCs w:val="24"/>
          <w:lang w:eastAsia="ja-JP"/>
        </w:rPr>
        <w:t>Auburn Industrial Development Authority</w:t>
      </w:r>
      <w:r w:rsidRPr="00547AD2">
        <w:rPr>
          <w:rFonts w:ascii="Candara" w:hAnsi="Candara"/>
          <w:sz w:val="24"/>
          <w:szCs w:val="24"/>
          <w:lang w:eastAsia="ja-JP"/>
        </w:rPr>
        <w:t xml:space="preserve"> (“</w:t>
      </w:r>
      <w:r w:rsidR="00D936FC" w:rsidRPr="00547AD2">
        <w:rPr>
          <w:rFonts w:ascii="Candara" w:hAnsi="Candara"/>
          <w:sz w:val="24"/>
          <w:szCs w:val="24"/>
          <w:lang w:eastAsia="ja-JP"/>
        </w:rPr>
        <w:t>AIDA</w:t>
      </w:r>
      <w:r w:rsidRPr="00547AD2">
        <w:rPr>
          <w:rFonts w:ascii="Candara" w:hAnsi="Candara"/>
          <w:sz w:val="24"/>
          <w:szCs w:val="24"/>
          <w:lang w:eastAsia="ja-JP"/>
        </w:rPr>
        <w:t xml:space="preserve">”) </w:t>
      </w:r>
      <w:r w:rsidR="00776F38" w:rsidRPr="00547AD2">
        <w:rPr>
          <w:rFonts w:ascii="Candara" w:hAnsi="Candara"/>
          <w:sz w:val="24"/>
          <w:szCs w:val="24"/>
        </w:rPr>
        <w:t>is authorized and empowered by the provisions of the Auburn Industrial Development Authority Act, Chapter 915 of the 1969 Laws of New York constituting Title 15 of Article 8 of the Public Authorities Law, Chapter 43-A of the Consolidated Laws of New York, as amended (the "</w:t>
      </w:r>
      <w:r w:rsidR="00776F38" w:rsidRPr="00547AD2">
        <w:rPr>
          <w:rFonts w:ascii="Candara" w:hAnsi="Candara"/>
          <w:b/>
          <w:sz w:val="24"/>
          <w:szCs w:val="24"/>
        </w:rPr>
        <w:t>Act</w:t>
      </w:r>
      <w:r w:rsidR="00776F38" w:rsidRPr="00547AD2">
        <w:rPr>
          <w:rFonts w:ascii="Candara" w:hAnsi="Candara"/>
          <w:sz w:val="24"/>
          <w:szCs w:val="24"/>
        </w:rPr>
        <w:t xml:space="preserve">"). AIDA’s purpose is to promote, develop, encourage and assist in the acquiring, constructing, reconstructing, improving, maintaining, equipping and furnishing of industrial, manufacturing, warehousing, and commercial and research facilities, as well as facilities for use by a federal </w:t>
      </w:r>
      <w:r w:rsidR="007B17A6" w:rsidRPr="00547AD2">
        <w:rPr>
          <w:rFonts w:ascii="Candara" w:hAnsi="Candara"/>
          <w:sz w:val="24"/>
          <w:szCs w:val="24"/>
        </w:rPr>
        <w:t>Authority</w:t>
      </w:r>
      <w:r w:rsidR="00776F38" w:rsidRPr="00547AD2">
        <w:rPr>
          <w:rFonts w:ascii="Candara" w:hAnsi="Candara"/>
          <w:sz w:val="24"/>
          <w:szCs w:val="24"/>
        </w:rPr>
        <w:t xml:space="preserve"> or medical facility, among others.  This work is done with the intention to advance the job opportunities, health, general prosperity and economic welfare of the people of the City of Auburn and therefore improve their medical care and standard of living.</w:t>
      </w:r>
    </w:p>
    <w:p w:rsidR="00D82473" w:rsidRPr="00547AD2" w:rsidRDefault="007C2C8F" w:rsidP="008E24C3">
      <w:pPr>
        <w:spacing w:after="120"/>
        <w:rPr>
          <w:rFonts w:ascii="Candara" w:hAnsi="Candara"/>
          <w:b/>
          <w:sz w:val="24"/>
          <w:szCs w:val="24"/>
          <w:lang w:eastAsia="ja-JP"/>
        </w:rPr>
      </w:pPr>
      <w:r w:rsidRPr="00547AD2">
        <w:rPr>
          <w:rFonts w:ascii="Candara" w:hAnsi="Candara"/>
          <w:b/>
          <w:sz w:val="24"/>
          <w:szCs w:val="24"/>
          <w:lang w:eastAsia="ja-JP"/>
        </w:rPr>
        <w:t xml:space="preserve">The </w:t>
      </w:r>
      <w:r w:rsidR="00D82473">
        <w:rPr>
          <w:rFonts w:ascii="Candara" w:hAnsi="Candara"/>
          <w:b/>
          <w:sz w:val="24"/>
          <w:szCs w:val="24"/>
          <w:lang w:eastAsia="ja-JP"/>
        </w:rPr>
        <w:t xml:space="preserve">Administrative </w:t>
      </w:r>
      <w:r w:rsidRPr="00547AD2">
        <w:rPr>
          <w:rFonts w:ascii="Candara" w:hAnsi="Candara"/>
          <w:b/>
          <w:sz w:val="24"/>
          <w:szCs w:val="24"/>
          <w:lang w:eastAsia="ja-JP"/>
        </w:rPr>
        <w:t xml:space="preserve">Office of the </w:t>
      </w:r>
      <w:r w:rsidR="007B17A6" w:rsidRPr="00547AD2">
        <w:rPr>
          <w:rFonts w:ascii="Candara" w:hAnsi="Candara"/>
          <w:b/>
          <w:sz w:val="24"/>
          <w:szCs w:val="24"/>
          <w:lang w:eastAsia="ja-JP"/>
        </w:rPr>
        <w:t>Authority</w:t>
      </w:r>
      <w:r w:rsidRPr="00547AD2">
        <w:rPr>
          <w:rFonts w:ascii="Candara" w:hAnsi="Candara"/>
          <w:b/>
          <w:sz w:val="24"/>
          <w:szCs w:val="24"/>
          <w:lang w:eastAsia="ja-JP"/>
        </w:rPr>
        <w:t xml:space="preserve"> is located at </w:t>
      </w:r>
      <w:r w:rsidR="008057BB" w:rsidRPr="00547AD2">
        <w:rPr>
          <w:rFonts w:ascii="Candara" w:hAnsi="Candara"/>
          <w:b/>
          <w:sz w:val="24"/>
          <w:szCs w:val="24"/>
          <w:lang w:eastAsia="ja-JP"/>
        </w:rPr>
        <w:t xml:space="preserve">2 State Street, </w:t>
      </w:r>
      <w:r w:rsidR="00D82473">
        <w:rPr>
          <w:rFonts w:ascii="Candara" w:hAnsi="Candara"/>
          <w:b/>
          <w:sz w:val="24"/>
          <w:szCs w:val="24"/>
          <w:lang w:eastAsia="ja-JP"/>
        </w:rPr>
        <w:t>Auburn, NY</w:t>
      </w:r>
      <w:r w:rsidRPr="00547AD2">
        <w:rPr>
          <w:rFonts w:ascii="Candara" w:hAnsi="Candara"/>
          <w:b/>
          <w:sz w:val="24"/>
          <w:szCs w:val="24"/>
          <w:lang w:eastAsia="ja-JP"/>
        </w:rPr>
        <w:t xml:space="preserve"> 13021.</w:t>
      </w:r>
      <w:r w:rsidR="00D82473">
        <w:rPr>
          <w:rFonts w:ascii="Candara" w:hAnsi="Candara"/>
          <w:b/>
          <w:sz w:val="24"/>
          <w:szCs w:val="24"/>
          <w:lang w:eastAsia="ja-JP"/>
        </w:rPr>
        <w:t xml:space="preserve"> The Official Office of the Authority is located at Memorial City Hall, 24 South Street, Auburn, NY 13021.</w:t>
      </w:r>
    </w:p>
    <w:p w:rsidR="00C74599" w:rsidRPr="00547AD2" w:rsidRDefault="00C74599" w:rsidP="008E24C3">
      <w:pPr>
        <w:spacing w:after="120"/>
        <w:rPr>
          <w:rFonts w:ascii="Candara" w:hAnsi="Candara"/>
          <w:sz w:val="24"/>
          <w:szCs w:val="24"/>
          <w:lang w:eastAsia="ja-JP"/>
        </w:rPr>
      </w:pPr>
      <w:proofErr w:type="gramStart"/>
      <w:r w:rsidRPr="00547AD2">
        <w:rPr>
          <w:rFonts w:ascii="Candara" w:hAnsi="Candara"/>
          <w:sz w:val="24"/>
          <w:szCs w:val="24"/>
          <w:lang w:eastAsia="ja-JP"/>
        </w:rPr>
        <w:t xml:space="preserve">This document is being presented as the </w:t>
      </w:r>
      <w:r w:rsidR="00AE2FEC" w:rsidRPr="00547AD2">
        <w:rPr>
          <w:rFonts w:ascii="Candara" w:hAnsi="Candara"/>
          <w:sz w:val="24"/>
          <w:szCs w:val="24"/>
          <w:u w:val="single"/>
          <w:lang w:eastAsia="ja-JP"/>
        </w:rPr>
        <w:t>Annual Operations and Accomplishments (“Annual”) Report</w:t>
      </w:r>
      <w:r w:rsidRPr="00547AD2">
        <w:rPr>
          <w:rFonts w:ascii="Candara" w:hAnsi="Candara"/>
          <w:sz w:val="24"/>
          <w:szCs w:val="24"/>
          <w:lang w:eastAsia="ja-JP"/>
        </w:rPr>
        <w:t xml:space="preserve"> for the </w:t>
      </w:r>
      <w:r w:rsidR="00D936FC" w:rsidRPr="00547AD2">
        <w:rPr>
          <w:rFonts w:ascii="Candara" w:hAnsi="Candara"/>
          <w:sz w:val="24"/>
          <w:szCs w:val="24"/>
          <w:lang w:eastAsia="ja-JP"/>
        </w:rPr>
        <w:t>Auburn Industrial Development Authority</w:t>
      </w:r>
      <w:r w:rsidR="00851F6B" w:rsidRPr="00547AD2">
        <w:rPr>
          <w:rFonts w:ascii="Candara" w:hAnsi="Candara"/>
          <w:sz w:val="24"/>
          <w:szCs w:val="24"/>
          <w:lang w:eastAsia="ja-JP"/>
        </w:rPr>
        <w:t>’s</w:t>
      </w:r>
      <w:r w:rsidRPr="00547AD2">
        <w:rPr>
          <w:rFonts w:ascii="Candara" w:hAnsi="Candara"/>
          <w:sz w:val="24"/>
          <w:szCs w:val="24"/>
          <w:lang w:eastAsia="ja-JP"/>
        </w:rPr>
        <w:t xml:space="preserve"> (“</w:t>
      </w:r>
      <w:r w:rsidR="00D936FC" w:rsidRPr="00547AD2">
        <w:rPr>
          <w:rFonts w:ascii="Candara" w:hAnsi="Candara"/>
          <w:sz w:val="24"/>
          <w:szCs w:val="24"/>
          <w:lang w:eastAsia="ja-JP"/>
        </w:rPr>
        <w:t>AIDA</w:t>
      </w:r>
      <w:r w:rsidRPr="00547AD2">
        <w:rPr>
          <w:rFonts w:ascii="Candara" w:hAnsi="Candara"/>
          <w:sz w:val="24"/>
          <w:szCs w:val="24"/>
          <w:lang w:eastAsia="ja-JP"/>
        </w:rPr>
        <w:t>” or the “A</w:t>
      </w:r>
      <w:r w:rsidR="007B17A6" w:rsidRPr="00547AD2">
        <w:rPr>
          <w:rFonts w:ascii="Candara" w:hAnsi="Candara"/>
          <w:sz w:val="24"/>
          <w:szCs w:val="24"/>
          <w:lang w:eastAsia="ja-JP"/>
        </w:rPr>
        <w:t>uthority</w:t>
      </w:r>
      <w:r w:rsidRPr="00547AD2">
        <w:rPr>
          <w:rFonts w:ascii="Candara" w:hAnsi="Candara"/>
          <w:sz w:val="24"/>
          <w:szCs w:val="24"/>
          <w:lang w:eastAsia="ja-JP"/>
        </w:rPr>
        <w:t>”) Fiscal Year ending 12/31/</w:t>
      </w:r>
      <w:r w:rsidR="00B15F54">
        <w:rPr>
          <w:rFonts w:ascii="Candara" w:hAnsi="Candara"/>
          <w:sz w:val="24"/>
          <w:szCs w:val="24"/>
          <w:lang w:eastAsia="ja-JP"/>
        </w:rPr>
        <w:t>2016</w:t>
      </w:r>
      <w:r w:rsidR="004940B9">
        <w:rPr>
          <w:rFonts w:ascii="Candara" w:hAnsi="Candara"/>
          <w:sz w:val="24"/>
          <w:szCs w:val="24"/>
          <w:lang w:eastAsia="ja-JP"/>
        </w:rPr>
        <w:t xml:space="preserve"> in </w:t>
      </w:r>
      <w:r w:rsidRPr="00547AD2">
        <w:rPr>
          <w:rFonts w:ascii="Candara" w:hAnsi="Candara"/>
          <w:sz w:val="24"/>
          <w:szCs w:val="24"/>
          <w:lang w:eastAsia="ja-JP"/>
        </w:rPr>
        <w:t>compliance with the New York State Public Author</w:t>
      </w:r>
      <w:r w:rsidR="00AE2FEC" w:rsidRPr="00547AD2">
        <w:rPr>
          <w:rFonts w:ascii="Candara" w:hAnsi="Candara"/>
          <w:sz w:val="24"/>
          <w:szCs w:val="24"/>
          <w:lang w:eastAsia="ja-JP"/>
        </w:rPr>
        <w:t xml:space="preserve">ities Law (“PAL”) Section 2824-a, </w:t>
      </w:r>
      <w:r w:rsidRPr="00547AD2">
        <w:rPr>
          <w:rFonts w:ascii="Candara" w:hAnsi="Candara"/>
          <w:sz w:val="24"/>
          <w:szCs w:val="24"/>
          <w:lang w:eastAsia="ja-JP"/>
        </w:rPr>
        <w:t xml:space="preserve">the </w:t>
      </w:r>
      <w:r w:rsidR="00AE2FEC" w:rsidRPr="00547AD2">
        <w:rPr>
          <w:rFonts w:ascii="Candara" w:hAnsi="Candara"/>
          <w:sz w:val="24"/>
          <w:szCs w:val="24"/>
          <w:lang w:eastAsia="ja-JP"/>
        </w:rPr>
        <w:t xml:space="preserve">2005 </w:t>
      </w:r>
      <w:r w:rsidRPr="00547AD2">
        <w:rPr>
          <w:rFonts w:ascii="Candara" w:hAnsi="Candara"/>
          <w:sz w:val="24"/>
          <w:szCs w:val="24"/>
          <w:lang w:eastAsia="ja-JP"/>
        </w:rPr>
        <w:t>NYS Public Authorities Accountability Act (“PAAA”)</w:t>
      </w:r>
      <w:r w:rsidR="00F432D3">
        <w:rPr>
          <w:rFonts w:ascii="Candara" w:hAnsi="Candara"/>
          <w:sz w:val="24"/>
          <w:szCs w:val="24"/>
          <w:lang w:eastAsia="ja-JP"/>
        </w:rPr>
        <w:t xml:space="preserve">, </w:t>
      </w:r>
      <w:r w:rsidR="00AE2FEC" w:rsidRPr="00547AD2">
        <w:rPr>
          <w:rFonts w:ascii="Candara" w:hAnsi="Candara"/>
          <w:sz w:val="24"/>
          <w:szCs w:val="24"/>
          <w:lang w:eastAsia="ja-JP"/>
        </w:rPr>
        <w:t>the 2009 PARA</w:t>
      </w:r>
      <w:r w:rsidR="00F432D3">
        <w:rPr>
          <w:rFonts w:ascii="Candara" w:hAnsi="Candara"/>
          <w:sz w:val="24"/>
          <w:szCs w:val="24"/>
          <w:lang w:eastAsia="ja-JP"/>
        </w:rPr>
        <w:t>, and Chapter 563 of the Laws of 2015</w:t>
      </w:r>
      <w:r w:rsidRPr="00547AD2">
        <w:rPr>
          <w:rFonts w:ascii="Candara" w:hAnsi="Candara"/>
          <w:sz w:val="24"/>
          <w:szCs w:val="24"/>
          <w:lang w:eastAsia="ja-JP"/>
        </w:rPr>
        <w:t>.</w:t>
      </w:r>
      <w:proofErr w:type="gramEnd"/>
      <w:r w:rsidRPr="00547AD2">
        <w:rPr>
          <w:rFonts w:ascii="Candara" w:hAnsi="Candara"/>
          <w:sz w:val="24"/>
          <w:szCs w:val="24"/>
          <w:lang w:eastAsia="ja-JP"/>
        </w:rPr>
        <w:t xml:space="preserve"> The goal </w:t>
      </w:r>
      <w:r w:rsidR="00AE2FEC" w:rsidRPr="00547AD2">
        <w:rPr>
          <w:rFonts w:ascii="Candara" w:hAnsi="Candara"/>
          <w:sz w:val="24"/>
          <w:szCs w:val="24"/>
          <w:lang w:eastAsia="ja-JP"/>
        </w:rPr>
        <w:t xml:space="preserve">of this report </w:t>
      </w:r>
      <w:r w:rsidRPr="00547AD2">
        <w:rPr>
          <w:rFonts w:ascii="Candara" w:hAnsi="Candara"/>
          <w:sz w:val="24"/>
          <w:szCs w:val="24"/>
          <w:lang w:eastAsia="ja-JP"/>
        </w:rPr>
        <w:t xml:space="preserve">is to provide a written assessment </w:t>
      </w:r>
      <w:r w:rsidR="00AE2FEC" w:rsidRPr="00547AD2">
        <w:rPr>
          <w:rFonts w:ascii="Candara" w:hAnsi="Candara"/>
          <w:sz w:val="24"/>
          <w:szCs w:val="24"/>
          <w:lang w:eastAsia="ja-JP"/>
        </w:rPr>
        <w:t xml:space="preserve">and summary review </w:t>
      </w:r>
      <w:r w:rsidRPr="00547AD2">
        <w:rPr>
          <w:rFonts w:ascii="Candara" w:hAnsi="Candara"/>
          <w:sz w:val="24"/>
          <w:szCs w:val="24"/>
          <w:lang w:eastAsia="ja-JP"/>
        </w:rPr>
        <w:t xml:space="preserve">of </w:t>
      </w:r>
      <w:r w:rsidR="00D936FC" w:rsidRPr="00547AD2">
        <w:rPr>
          <w:rFonts w:ascii="Candara" w:hAnsi="Candara"/>
          <w:sz w:val="24"/>
          <w:szCs w:val="24"/>
          <w:lang w:eastAsia="ja-JP"/>
        </w:rPr>
        <w:t>AIDA</w:t>
      </w:r>
      <w:r w:rsidRPr="00547AD2">
        <w:rPr>
          <w:rFonts w:ascii="Candara" w:hAnsi="Candara"/>
          <w:sz w:val="24"/>
          <w:szCs w:val="24"/>
          <w:lang w:eastAsia="ja-JP"/>
        </w:rPr>
        <w:t xml:space="preserve">’s </w:t>
      </w:r>
      <w:r w:rsidR="00AE2FEC" w:rsidRPr="00547AD2">
        <w:rPr>
          <w:rFonts w:ascii="Candara" w:hAnsi="Candara"/>
          <w:sz w:val="24"/>
          <w:szCs w:val="24"/>
          <w:lang w:eastAsia="ja-JP"/>
        </w:rPr>
        <w:t xml:space="preserve">operations and accomplishments during </w:t>
      </w:r>
      <w:r w:rsidR="00737560" w:rsidRPr="00547AD2">
        <w:rPr>
          <w:rFonts w:ascii="Candara" w:hAnsi="Candara"/>
          <w:sz w:val="24"/>
          <w:szCs w:val="24"/>
          <w:lang w:eastAsia="ja-JP"/>
        </w:rPr>
        <w:t>FY</w:t>
      </w:r>
      <w:r w:rsidR="00B15F54">
        <w:rPr>
          <w:rFonts w:ascii="Candara" w:hAnsi="Candara"/>
          <w:sz w:val="24"/>
          <w:szCs w:val="24"/>
          <w:lang w:eastAsia="ja-JP"/>
        </w:rPr>
        <w:t>2016</w:t>
      </w:r>
      <w:r w:rsidR="00BA2197" w:rsidRPr="00547AD2">
        <w:rPr>
          <w:rFonts w:ascii="Candara" w:hAnsi="Candara"/>
          <w:sz w:val="24"/>
          <w:szCs w:val="24"/>
          <w:lang w:eastAsia="ja-JP"/>
        </w:rPr>
        <w:t>. I</w:t>
      </w:r>
      <w:r w:rsidR="008057BB" w:rsidRPr="00547AD2">
        <w:rPr>
          <w:rFonts w:ascii="Candara" w:hAnsi="Candara"/>
          <w:sz w:val="24"/>
          <w:szCs w:val="24"/>
          <w:lang w:eastAsia="ja-JP"/>
        </w:rPr>
        <w:t>n</w:t>
      </w:r>
      <w:r w:rsidR="00BA2197" w:rsidRPr="00547AD2">
        <w:rPr>
          <w:rFonts w:ascii="Candara" w:hAnsi="Candara"/>
          <w:sz w:val="24"/>
          <w:szCs w:val="24"/>
          <w:lang w:eastAsia="ja-JP"/>
        </w:rPr>
        <w:t xml:space="preserve"> some cases, this report will refer to and identify the publicly available (and posted) location of supporting reports or materials that provide the information</w:t>
      </w:r>
      <w:r w:rsidR="00AE2FEC" w:rsidRPr="00547AD2">
        <w:rPr>
          <w:rFonts w:ascii="Candara" w:hAnsi="Candara"/>
          <w:sz w:val="24"/>
          <w:szCs w:val="24"/>
          <w:lang w:eastAsia="ja-JP"/>
        </w:rPr>
        <w:t xml:space="preserve"> </w:t>
      </w:r>
      <w:r w:rsidR="00BA2197" w:rsidRPr="00547AD2">
        <w:rPr>
          <w:rFonts w:ascii="Candara" w:hAnsi="Candara"/>
          <w:sz w:val="24"/>
          <w:szCs w:val="24"/>
          <w:lang w:eastAsia="ja-JP"/>
        </w:rPr>
        <w:t xml:space="preserve">cited. Collectively, this report and the cited materials </w:t>
      </w:r>
      <w:r w:rsidR="00AE2FEC" w:rsidRPr="00547AD2">
        <w:rPr>
          <w:rFonts w:ascii="Candara" w:hAnsi="Candara"/>
          <w:sz w:val="24"/>
          <w:szCs w:val="24"/>
          <w:lang w:eastAsia="ja-JP"/>
        </w:rPr>
        <w:t>includ</w:t>
      </w:r>
      <w:r w:rsidR="00BA2197" w:rsidRPr="00547AD2">
        <w:rPr>
          <w:rFonts w:ascii="Candara" w:hAnsi="Candara"/>
          <w:sz w:val="24"/>
          <w:szCs w:val="24"/>
          <w:lang w:eastAsia="ja-JP"/>
        </w:rPr>
        <w:t>e</w:t>
      </w:r>
      <w:r w:rsidR="00AE2FEC" w:rsidRPr="00547AD2">
        <w:rPr>
          <w:rFonts w:ascii="Candara" w:hAnsi="Candara"/>
          <w:sz w:val="24"/>
          <w:szCs w:val="24"/>
          <w:lang w:eastAsia="ja-JP"/>
        </w:rPr>
        <w:t xml:space="preserve"> the following areas of concern:</w:t>
      </w:r>
    </w:p>
    <w:p w:rsidR="00AE2FEC" w:rsidRPr="00547AD2" w:rsidRDefault="008E235E" w:rsidP="008E24C3">
      <w:pPr>
        <w:pStyle w:val="ListParagraph"/>
        <w:numPr>
          <w:ilvl w:val="0"/>
          <w:numId w:val="2"/>
        </w:numPr>
        <w:spacing w:after="120"/>
        <w:rPr>
          <w:rFonts w:ascii="Candara" w:hAnsi="Candara"/>
          <w:sz w:val="24"/>
          <w:szCs w:val="24"/>
          <w:lang w:eastAsia="ja-JP"/>
        </w:rPr>
      </w:pPr>
      <w:r w:rsidRPr="00547AD2">
        <w:rPr>
          <w:rFonts w:ascii="Candara" w:hAnsi="Candara"/>
          <w:sz w:val="24"/>
          <w:szCs w:val="24"/>
          <w:lang w:eastAsia="ja-JP"/>
        </w:rPr>
        <w:t>A</w:t>
      </w:r>
      <w:r w:rsidR="00D936FC" w:rsidRPr="00547AD2">
        <w:rPr>
          <w:rFonts w:ascii="Candara" w:hAnsi="Candara"/>
          <w:sz w:val="24"/>
          <w:szCs w:val="24"/>
          <w:lang w:eastAsia="ja-JP"/>
        </w:rPr>
        <w:t>IDA</w:t>
      </w:r>
      <w:r w:rsidR="00AE2FEC" w:rsidRPr="00547AD2">
        <w:rPr>
          <w:rFonts w:ascii="Candara" w:hAnsi="Candara"/>
          <w:sz w:val="24"/>
          <w:szCs w:val="24"/>
          <w:lang w:eastAsia="ja-JP"/>
        </w:rPr>
        <w:t xml:space="preserve"> Operations</w:t>
      </w:r>
      <w:r w:rsidR="002B7D26">
        <w:rPr>
          <w:rFonts w:ascii="Candara" w:hAnsi="Candara"/>
          <w:sz w:val="24"/>
          <w:szCs w:val="24"/>
          <w:lang w:eastAsia="ja-JP"/>
        </w:rPr>
        <w:t xml:space="preserve">, Projects &amp; </w:t>
      </w:r>
      <w:r w:rsidR="00AE2FEC" w:rsidRPr="00547AD2">
        <w:rPr>
          <w:rFonts w:ascii="Candara" w:hAnsi="Candara"/>
          <w:sz w:val="24"/>
          <w:szCs w:val="24"/>
          <w:lang w:eastAsia="ja-JP"/>
        </w:rPr>
        <w:t>Accomplishments</w:t>
      </w:r>
      <w:r w:rsidR="006040DE" w:rsidRPr="00547AD2">
        <w:rPr>
          <w:rFonts w:ascii="Candara" w:hAnsi="Candara"/>
          <w:sz w:val="24"/>
          <w:szCs w:val="24"/>
          <w:lang w:eastAsia="ja-JP"/>
        </w:rPr>
        <w:t xml:space="preserve"> i</w:t>
      </w:r>
      <w:r w:rsidR="008057BB" w:rsidRPr="00547AD2">
        <w:rPr>
          <w:rFonts w:ascii="Candara" w:hAnsi="Candara"/>
          <w:sz w:val="24"/>
          <w:szCs w:val="24"/>
          <w:lang w:eastAsia="ja-JP"/>
        </w:rPr>
        <w:t xml:space="preserve">n </w:t>
      </w:r>
      <w:r w:rsidR="005903EF">
        <w:rPr>
          <w:rFonts w:ascii="Candara" w:hAnsi="Candara"/>
          <w:sz w:val="24"/>
          <w:szCs w:val="24"/>
          <w:lang w:eastAsia="ja-JP"/>
        </w:rPr>
        <w:t>FY16</w:t>
      </w:r>
    </w:p>
    <w:p w:rsidR="00BA2197" w:rsidRPr="00547AD2" w:rsidRDefault="00BA2197" w:rsidP="008E24C3">
      <w:pPr>
        <w:pStyle w:val="ListParagraph"/>
        <w:numPr>
          <w:ilvl w:val="0"/>
          <w:numId w:val="2"/>
        </w:numPr>
        <w:spacing w:after="120"/>
        <w:rPr>
          <w:rFonts w:ascii="Candara" w:hAnsi="Candara"/>
          <w:sz w:val="24"/>
          <w:szCs w:val="24"/>
          <w:lang w:eastAsia="ja-JP"/>
        </w:rPr>
      </w:pPr>
      <w:r w:rsidRPr="00547AD2">
        <w:rPr>
          <w:rFonts w:ascii="Candara" w:hAnsi="Candara"/>
          <w:sz w:val="24"/>
          <w:szCs w:val="24"/>
          <w:lang w:eastAsia="ja-JP"/>
        </w:rPr>
        <w:t xml:space="preserve">Real Property Owned and/or Disposed of by the </w:t>
      </w:r>
      <w:r w:rsidR="007B17A6" w:rsidRPr="00547AD2">
        <w:rPr>
          <w:rFonts w:ascii="Candara" w:hAnsi="Candara"/>
          <w:sz w:val="24"/>
          <w:szCs w:val="24"/>
          <w:lang w:eastAsia="ja-JP"/>
        </w:rPr>
        <w:t>Authority</w:t>
      </w:r>
      <w:r w:rsidR="008057BB" w:rsidRPr="00547AD2">
        <w:rPr>
          <w:rFonts w:ascii="Candara" w:hAnsi="Candara"/>
          <w:sz w:val="24"/>
          <w:szCs w:val="24"/>
          <w:lang w:eastAsia="ja-JP"/>
        </w:rPr>
        <w:t xml:space="preserve"> in </w:t>
      </w:r>
      <w:r w:rsidR="005903EF">
        <w:rPr>
          <w:rFonts w:ascii="Candara" w:hAnsi="Candara"/>
          <w:sz w:val="24"/>
          <w:szCs w:val="24"/>
          <w:lang w:eastAsia="ja-JP"/>
        </w:rPr>
        <w:t>FY16</w:t>
      </w:r>
    </w:p>
    <w:p w:rsidR="00BA2197" w:rsidRPr="00547AD2" w:rsidRDefault="00D936FC" w:rsidP="008E24C3">
      <w:pPr>
        <w:pStyle w:val="ListParagraph"/>
        <w:numPr>
          <w:ilvl w:val="0"/>
          <w:numId w:val="2"/>
        </w:numPr>
        <w:spacing w:after="120"/>
        <w:rPr>
          <w:rFonts w:ascii="Candara" w:hAnsi="Candara"/>
          <w:sz w:val="24"/>
          <w:szCs w:val="24"/>
          <w:lang w:eastAsia="ja-JP"/>
        </w:rPr>
      </w:pPr>
      <w:r w:rsidRPr="00547AD2">
        <w:rPr>
          <w:rFonts w:ascii="Candara" w:hAnsi="Candara"/>
          <w:sz w:val="24"/>
          <w:szCs w:val="24"/>
          <w:lang w:eastAsia="ja-JP"/>
        </w:rPr>
        <w:t>AIDA</w:t>
      </w:r>
      <w:r w:rsidR="00BA2197" w:rsidRPr="00547AD2">
        <w:rPr>
          <w:rFonts w:ascii="Candara" w:hAnsi="Candara"/>
          <w:sz w:val="24"/>
          <w:szCs w:val="24"/>
          <w:lang w:eastAsia="ja-JP"/>
        </w:rPr>
        <w:t xml:space="preserve"> Investment Report</w:t>
      </w:r>
      <w:r w:rsidR="006040DE" w:rsidRPr="00547AD2">
        <w:rPr>
          <w:rFonts w:ascii="Candara" w:hAnsi="Candara"/>
          <w:sz w:val="24"/>
          <w:szCs w:val="24"/>
          <w:lang w:eastAsia="ja-JP"/>
        </w:rPr>
        <w:t xml:space="preserve"> for </w:t>
      </w:r>
      <w:r w:rsidR="005903EF">
        <w:rPr>
          <w:rFonts w:ascii="Candara" w:hAnsi="Candara"/>
          <w:sz w:val="24"/>
          <w:szCs w:val="24"/>
          <w:lang w:eastAsia="ja-JP"/>
        </w:rPr>
        <w:t>FY16</w:t>
      </w:r>
    </w:p>
    <w:p w:rsidR="007C2C8F" w:rsidRPr="00547AD2" w:rsidRDefault="00547AD2" w:rsidP="00547AD2">
      <w:pPr>
        <w:pStyle w:val="Heading1"/>
        <w:spacing w:before="240" w:after="120"/>
        <w:rPr>
          <w:rFonts w:ascii="Calibri" w:hAnsi="Calibri"/>
          <w:color w:val="2F5897" w:themeColor="text2"/>
          <w:sz w:val="32"/>
        </w:rPr>
      </w:pPr>
      <w:r>
        <w:rPr>
          <w:rFonts w:ascii="Calibri" w:hAnsi="Calibri"/>
          <w:color w:val="2F5897" w:themeColor="text2"/>
          <w:sz w:val="32"/>
        </w:rPr>
        <w:t xml:space="preserve">I.   </w:t>
      </w:r>
      <w:r w:rsidR="004940B9">
        <w:rPr>
          <w:rFonts w:ascii="Calibri" w:hAnsi="Calibri"/>
          <w:color w:val="2F5897" w:themeColor="text2"/>
          <w:sz w:val="32"/>
        </w:rPr>
        <w:t xml:space="preserve">AIDA FY </w:t>
      </w:r>
      <w:r w:rsidR="00B15F54">
        <w:rPr>
          <w:rFonts w:ascii="Calibri" w:hAnsi="Calibri"/>
          <w:color w:val="2F5897" w:themeColor="text2"/>
          <w:sz w:val="32"/>
        </w:rPr>
        <w:t>2016</w:t>
      </w:r>
      <w:r w:rsidR="008E235E" w:rsidRPr="00547AD2">
        <w:rPr>
          <w:rFonts w:ascii="Calibri" w:hAnsi="Calibri"/>
          <w:color w:val="2F5897" w:themeColor="text2"/>
          <w:sz w:val="32"/>
        </w:rPr>
        <w:t xml:space="preserve"> </w:t>
      </w:r>
      <w:r w:rsidR="007C2C8F" w:rsidRPr="00547AD2">
        <w:rPr>
          <w:rFonts w:ascii="Calibri" w:hAnsi="Calibri"/>
          <w:color w:val="2F5897" w:themeColor="text2"/>
          <w:sz w:val="32"/>
        </w:rPr>
        <w:t>Operations</w:t>
      </w:r>
      <w:r w:rsidR="002B7D26">
        <w:rPr>
          <w:rFonts w:ascii="Calibri" w:hAnsi="Calibri"/>
          <w:color w:val="2F5897" w:themeColor="text2"/>
          <w:sz w:val="32"/>
        </w:rPr>
        <w:t>, Projects</w:t>
      </w:r>
      <w:r w:rsidR="007C2C8F" w:rsidRPr="00547AD2">
        <w:rPr>
          <w:rFonts w:ascii="Calibri" w:hAnsi="Calibri"/>
          <w:color w:val="2F5897" w:themeColor="text2"/>
          <w:sz w:val="32"/>
        </w:rPr>
        <w:t xml:space="preserve"> &amp; Accomplishments</w:t>
      </w:r>
    </w:p>
    <w:p w:rsidR="002C6B7E" w:rsidRDefault="00D936FC" w:rsidP="008E24C3">
      <w:pPr>
        <w:spacing w:after="120"/>
        <w:rPr>
          <w:rFonts w:ascii="Candara" w:hAnsi="Candara"/>
          <w:sz w:val="24"/>
          <w:szCs w:val="24"/>
          <w:lang w:eastAsia="ja-JP"/>
        </w:rPr>
      </w:pPr>
      <w:r w:rsidRPr="00547AD2">
        <w:rPr>
          <w:rFonts w:ascii="Candara" w:hAnsi="Candara"/>
          <w:sz w:val="24"/>
          <w:szCs w:val="24"/>
          <w:lang w:eastAsia="ja-JP"/>
        </w:rPr>
        <w:t>AIDA</w:t>
      </w:r>
      <w:r w:rsidR="00737560" w:rsidRPr="00547AD2">
        <w:rPr>
          <w:rFonts w:ascii="Candara" w:hAnsi="Candara"/>
          <w:sz w:val="24"/>
          <w:szCs w:val="24"/>
          <w:lang w:eastAsia="ja-JP"/>
        </w:rPr>
        <w:t xml:space="preserve"> continued to opera</w:t>
      </w:r>
      <w:r w:rsidR="004940B9">
        <w:rPr>
          <w:rFonts w:ascii="Candara" w:hAnsi="Candara"/>
          <w:sz w:val="24"/>
          <w:szCs w:val="24"/>
          <w:lang w:eastAsia="ja-JP"/>
        </w:rPr>
        <w:t>te under its authority in FY</w:t>
      </w:r>
      <w:r w:rsidR="00B15F54">
        <w:rPr>
          <w:rFonts w:ascii="Candara" w:hAnsi="Candara"/>
          <w:sz w:val="24"/>
          <w:szCs w:val="24"/>
          <w:lang w:eastAsia="ja-JP"/>
        </w:rPr>
        <w:t>2016</w:t>
      </w:r>
      <w:r w:rsidR="00737560" w:rsidRPr="00547AD2">
        <w:rPr>
          <w:rFonts w:ascii="Candara" w:hAnsi="Candara"/>
          <w:sz w:val="24"/>
          <w:szCs w:val="24"/>
          <w:lang w:eastAsia="ja-JP"/>
        </w:rPr>
        <w:t xml:space="preserve"> with a full Board of Directors</w:t>
      </w:r>
      <w:r w:rsidR="004940B9">
        <w:rPr>
          <w:rFonts w:ascii="Candara" w:hAnsi="Candara"/>
          <w:sz w:val="24"/>
          <w:szCs w:val="24"/>
          <w:lang w:eastAsia="ja-JP"/>
        </w:rPr>
        <w:t>,</w:t>
      </w:r>
      <w:r w:rsidR="00737560" w:rsidRPr="00547AD2">
        <w:rPr>
          <w:rFonts w:ascii="Candara" w:hAnsi="Candara"/>
          <w:sz w:val="24"/>
          <w:szCs w:val="24"/>
          <w:lang w:eastAsia="ja-JP"/>
        </w:rPr>
        <w:t xml:space="preserve"> and </w:t>
      </w:r>
      <w:r w:rsidR="004940B9">
        <w:rPr>
          <w:rFonts w:ascii="Candara" w:hAnsi="Candara"/>
          <w:sz w:val="24"/>
          <w:szCs w:val="24"/>
          <w:lang w:eastAsia="ja-JP"/>
        </w:rPr>
        <w:t xml:space="preserve">with </w:t>
      </w:r>
      <w:r w:rsidR="00737560" w:rsidRPr="00547AD2">
        <w:rPr>
          <w:rFonts w:ascii="Candara" w:hAnsi="Candara"/>
          <w:sz w:val="24"/>
          <w:szCs w:val="24"/>
          <w:lang w:eastAsia="ja-JP"/>
        </w:rPr>
        <w:t xml:space="preserve">administrative services provided </w:t>
      </w:r>
      <w:r w:rsidRPr="00547AD2">
        <w:rPr>
          <w:rFonts w:ascii="Candara" w:hAnsi="Candara"/>
          <w:sz w:val="24"/>
          <w:szCs w:val="24"/>
          <w:lang w:eastAsia="ja-JP"/>
        </w:rPr>
        <w:t xml:space="preserve">by </w:t>
      </w:r>
      <w:r w:rsidR="00737560" w:rsidRPr="00547AD2">
        <w:rPr>
          <w:rFonts w:ascii="Candara" w:hAnsi="Candara"/>
          <w:sz w:val="24"/>
          <w:szCs w:val="24"/>
          <w:lang w:eastAsia="ja-JP"/>
        </w:rPr>
        <w:t xml:space="preserve">the Cayuga Economic Development </w:t>
      </w:r>
      <w:r w:rsidR="007B17A6" w:rsidRPr="00547AD2">
        <w:rPr>
          <w:rFonts w:ascii="Candara" w:hAnsi="Candara"/>
          <w:sz w:val="24"/>
          <w:szCs w:val="24"/>
          <w:lang w:eastAsia="ja-JP"/>
        </w:rPr>
        <w:t>A</w:t>
      </w:r>
      <w:r w:rsidR="00DA2D43" w:rsidRPr="00547AD2">
        <w:rPr>
          <w:rFonts w:ascii="Candara" w:hAnsi="Candara"/>
          <w:sz w:val="24"/>
          <w:szCs w:val="24"/>
          <w:lang w:eastAsia="ja-JP"/>
        </w:rPr>
        <w:t>gency</w:t>
      </w:r>
      <w:r w:rsidRPr="00547AD2">
        <w:rPr>
          <w:rFonts w:ascii="Candara" w:hAnsi="Candara"/>
          <w:sz w:val="24"/>
          <w:szCs w:val="24"/>
          <w:lang w:eastAsia="ja-JP"/>
        </w:rPr>
        <w:t xml:space="preserve"> (CEDA)</w:t>
      </w:r>
      <w:r w:rsidR="00737560" w:rsidRPr="00547AD2">
        <w:rPr>
          <w:rFonts w:ascii="Candara" w:hAnsi="Candara"/>
          <w:sz w:val="24"/>
          <w:szCs w:val="24"/>
          <w:lang w:eastAsia="ja-JP"/>
        </w:rPr>
        <w:t xml:space="preserve">. </w:t>
      </w:r>
      <w:r w:rsidR="004940B9">
        <w:rPr>
          <w:rFonts w:ascii="Candara" w:hAnsi="Candara"/>
          <w:sz w:val="24"/>
          <w:szCs w:val="24"/>
          <w:lang w:eastAsia="ja-JP"/>
        </w:rPr>
        <w:lastRenderedPageBreak/>
        <w:t>The primary staff</w:t>
      </w:r>
      <w:r w:rsidR="002C6B7E">
        <w:rPr>
          <w:rFonts w:ascii="Candara" w:hAnsi="Candara"/>
          <w:sz w:val="24"/>
          <w:szCs w:val="24"/>
          <w:lang w:eastAsia="ja-JP"/>
        </w:rPr>
        <w:t xml:space="preserve"> </w:t>
      </w:r>
      <w:r w:rsidR="006C4CD8">
        <w:rPr>
          <w:rFonts w:ascii="Candara" w:hAnsi="Candara"/>
          <w:sz w:val="24"/>
          <w:szCs w:val="24"/>
          <w:lang w:eastAsia="ja-JP"/>
        </w:rPr>
        <w:t>were CEDA’s Executive Director, as AIDA’s Executive Director,</w:t>
      </w:r>
      <w:r w:rsidR="00B15F54">
        <w:rPr>
          <w:rFonts w:ascii="Candara" w:hAnsi="Candara"/>
          <w:sz w:val="24"/>
          <w:szCs w:val="24"/>
          <w:lang w:eastAsia="ja-JP"/>
        </w:rPr>
        <w:t xml:space="preserve"> and CEDA’s</w:t>
      </w:r>
      <w:r w:rsidR="006C4CD8">
        <w:rPr>
          <w:rFonts w:ascii="Candara" w:hAnsi="Candara"/>
          <w:sz w:val="24"/>
          <w:szCs w:val="24"/>
          <w:lang w:eastAsia="ja-JP"/>
        </w:rPr>
        <w:t xml:space="preserve"> Economic Development Technical Specialist</w:t>
      </w:r>
      <w:r w:rsidR="00C111DE">
        <w:rPr>
          <w:rFonts w:ascii="Candara" w:hAnsi="Candara"/>
          <w:sz w:val="24"/>
          <w:szCs w:val="24"/>
          <w:lang w:eastAsia="ja-JP"/>
        </w:rPr>
        <w:t>, as AIDA’s Assistant Treasurer</w:t>
      </w:r>
      <w:r w:rsidR="006C4CD8">
        <w:rPr>
          <w:rFonts w:ascii="Candara" w:hAnsi="Candara"/>
          <w:sz w:val="24"/>
          <w:szCs w:val="24"/>
          <w:lang w:eastAsia="ja-JP"/>
        </w:rPr>
        <w:t xml:space="preserve"> and Acting Secretary. None of the above named staff were compensated by AIDA directl</w:t>
      </w:r>
      <w:r w:rsidR="002B7D26">
        <w:rPr>
          <w:rFonts w:ascii="Candara" w:hAnsi="Candara"/>
          <w:sz w:val="24"/>
          <w:szCs w:val="24"/>
          <w:lang w:eastAsia="ja-JP"/>
        </w:rPr>
        <w:t xml:space="preserve">y. </w:t>
      </w:r>
    </w:p>
    <w:p w:rsidR="00737560" w:rsidRPr="00547AD2" w:rsidRDefault="00737560" w:rsidP="008E24C3">
      <w:pPr>
        <w:spacing w:after="120"/>
        <w:rPr>
          <w:rFonts w:ascii="Candara" w:hAnsi="Candara"/>
          <w:sz w:val="24"/>
          <w:szCs w:val="24"/>
          <w:lang w:eastAsia="ja-JP"/>
        </w:rPr>
      </w:pPr>
      <w:r w:rsidRPr="00547AD2">
        <w:rPr>
          <w:rFonts w:ascii="Candara" w:hAnsi="Candara"/>
          <w:sz w:val="24"/>
          <w:szCs w:val="24"/>
          <w:lang w:eastAsia="ja-JP"/>
        </w:rPr>
        <w:t xml:space="preserve">The Board conducted </w:t>
      </w:r>
      <w:r w:rsidR="00C111DE">
        <w:rPr>
          <w:rFonts w:ascii="Candara" w:hAnsi="Candara"/>
          <w:sz w:val="24"/>
          <w:szCs w:val="24"/>
          <w:lang w:eastAsia="ja-JP"/>
        </w:rPr>
        <w:t>eleven</w:t>
      </w:r>
      <w:r w:rsidR="00E205A0" w:rsidRPr="00547AD2">
        <w:rPr>
          <w:rFonts w:ascii="Candara" w:hAnsi="Candara"/>
          <w:sz w:val="24"/>
          <w:szCs w:val="24"/>
          <w:lang w:eastAsia="ja-JP"/>
        </w:rPr>
        <w:t xml:space="preserve"> (</w:t>
      </w:r>
      <w:r w:rsidR="00C111DE">
        <w:rPr>
          <w:rFonts w:ascii="Candara" w:hAnsi="Candara"/>
          <w:sz w:val="24"/>
          <w:szCs w:val="24"/>
          <w:lang w:eastAsia="ja-JP"/>
        </w:rPr>
        <w:t>11</w:t>
      </w:r>
      <w:r w:rsidR="00E205A0" w:rsidRPr="00547AD2">
        <w:rPr>
          <w:rFonts w:ascii="Candara" w:hAnsi="Candara"/>
          <w:sz w:val="24"/>
          <w:szCs w:val="24"/>
          <w:lang w:eastAsia="ja-JP"/>
        </w:rPr>
        <w:t>)</w:t>
      </w:r>
      <w:r w:rsidR="00C111DE">
        <w:rPr>
          <w:rFonts w:ascii="Candara" w:hAnsi="Candara"/>
          <w:sz w:val="24"/>
          <w:szCs w:val="24"/>
          <w:lang w:eastAsia="ja-JP"/>
        </w:rPr>
        <w:t xml:space="preserve"> monthly regular </w:t>
      </w:r>
      <w:r w:rsidR="00D936FC" w:rsidRPr="00547AD2">
        <w:rPr>
          <w:rFonts w:ascii="Candara" w:hAnsi="Candara"/>
          <w:sz w:val="24"/>
          <w:szCs w:val="24"/>
          <w:lang w:eastAsia="ja-JP"/>
        </w:rPr>
        <w:t>meetings</w:t>
      </w:r>
      <w:r w:rsidR="00C111DE">
        <w:rPr>
          <w:rFonts w:ascii="Candara" w:hAnsi="Candara"/>
          <w:sz w:val="24"/>
          <w:szCs w:val="24"/>
          <w:lang w:eastAsia="ja-JP"/>
        </w:rPr>
        <w:t>, two (2) special meetings, and one (1) public hearing,</w:t>
      </w:r>
      <w:r w:rsidR="00D936FC" w:rsidRPr="00547AD2">
        <w:rPr>
          <w:rFonts w:ascii="Candara" w:hAnsi="Candara"/>
          <w:sz w:val="24"/>
          <w:szCs w:val="24"/>
          <w:lang w:eastAsia="ja-JP"/>
        </w:rPr>
        <w:t xml:space="preserve"> </w:t>
      </w:r>
      <w:r w:rsidRPr="00547AD2">
        <w:rPr>
          <w:rFonts w:ascii="Candara" w:hAnsi="Candara"/>
          <w:sz w:val="24"/>
          <w:szCs w:val="24"/>
          <w:lang w:eastAsia="ja-JP"/>
        </w:rPr>
        <w:t>and conducted an Independent Financial Audit for FY</w:t>
      </w:r>
      <w:r w:rsidR="00B15F54">
        <w:rPr>
          <w:rFonts w:ascii="Candara" w:hAnsi="Candara"/>
          <w:sz w:val="24"/>
          <w:szCs w:val="24"/>
          <w:lang w:eastAsia="ja-JP"/>
        </w:rPr>
        <w:t>2016</w:t>
      </w:r>
      <w:r w:rsidR="00D936FC" w:rsidRPr="00547AD2">
        <w:rPr>
          <w:rFonts w:ascii="Candara" w:hAnsi="Candara"/>
          <w:sz w:val="24"/>
          <w:szCs w:val="24"/>
          <w:lang w:eastAsia="ja-JP"/>
        </w:rPr>
        <w:t xml:space="preserve"> as required by statute.</w:t>
      </w:r>
      <w:r w:rsidRPr="00547AD2">
        <w:rPr>
          <w:rFonts w:ascii="Candara" w:hAnsi="Candara"/>
          <w:sz w:val="24"/>
          <w:szCs w:val="24"/>
          <w:lang w:eastAsia="ja-JP"/>
        </w:rPr>
        <w:t xml:space="preserve"> </w:t>
      </w:r>
      <w:r w:rsidR="00D936FC" w:rsidRPr="00547AD2">
        <w:rPr>
          <w:rFonts w:ascii="Candara" w:hAnsi="Candara"/>
          <w:sz w:val="24"/>
          <w:szCs w:val="24"/>
          <w:lang w:eastAsia="ja-JP"/>
        </w:rPr>
        <w:t>AIDA</w:t>
      </w:r>
      <w:r w:rsidR="004940B9">
        <w:rPr>
          <w:rFonts w:ascii="Candara" w:hAnsi="Candara"/>
          <w:sz w:val="24"/>
          <w:szCs w:val="24"/>
          <w:lang w:eastAsia="ja-JP"/>
        </w:rPr>
        <w:t>’s</w:t>
      </w:r>
      <w:r w:rsidRPr="00547AD2">
        <w:rPr>
          <w:rFonts w:ascii="Candara" w:hAnsi="Candara"/>
          <w:sz w:val="24"/>
          <w:szCs w:val="24"/>
          <w:lang w:eastAsia="ja-JP"/>
        </w:rPr>
        <w:t xml:space="preserve"> </w:t>
      </w:r>
      <w:r w:rsidR="00D936FC" w:rsidRPr="00547AD2">
        <w:rPr>
          <w:rFonts w:ascii="Candara" w:hAnsi="Candara"/>
          <w:sz w:val="24"/>
          <w:szCs w:val="24"/>
          <w:lang w:eastAsia="ja-JP"/>
        </w:rPr>
        <w:t>regular</w:t>
      </w:r>
      <w:r w:rsidR="0069264F">
        <w:rPr>
          <w:rFonts w:ascii="Candara" w:hAnsi="Candara"/>
          <w:sz w:val="24"/>
          <w:szCs w:val="24"/>
          <w:lang w:eastAsia="ja-JP"/>
        </w:rPr>
        <w:t xml:space="preserve"> and special</w:t>
      </w:r>
      <w:r w:rsidRPr="00547AD2">
        <w:rPr>
          <w:rFonts w:ascii="Candara" w:hAnsi="Candara"/>
          <w:sz w:val="24"/>
          <w:szCs w:val="24"/>
          <w:lang w:eastAsia="ja-JP"/>
        </w:rPr>
        <w:t xml:space="preserve"> Board meeting</w:t>
      </w:r>
      <w:r w:rsidR="0069264F">
        <w:rPr>
          <w:rFonts w:ascii="Candara" w:hAnsi="Candara"/>
          <w:sz w:val="24"/>
          <w:szCs w:val="24"/>
          <w:lang w:eastAsia="ja-JP"/>
        </w:rPr>
        <w:t xml:space="preserve">s were public meetings and </w:t>
      </w:r>
      <w:proofErr w:type="gramStart"/>
      <w:r w:rsidR="0069264F">
        <w:rPr>
          <w:rFonts w:ascii="Candara" w:hAnsi="Candara"/>
          <w:sz w:val="24"/>
          <w:szCs w:val="24"/>
          <w:lang w:eastAsia="ja-JP"/>
        </w:rPr>
        <w:t xml:space="preserve">were </w:t>
      </w:r>
      <w:r w:rsidRPr="00547AD2">
        <w:rPr>
          <w:rFonts w:ascii="Candara" w:hAnsi="Candara"/>
          <w:sz w:val="24"/>
          <w:szCs w:val="24"/>
          <w:lang w:eastAsia="ja-JP"/>
        </w:rPr>
        <w:t>posted</w:t>
      </w:r>
      <w:proofErr w:type="gramEnd"/>
      <w:r w:rsidRPr="00547AD2">
        <w:rPr>
          <w:rFonts w:ascii="Candara" w:hAnsi="Candara"/>
          <w:sz w:val="24"/>
          <w:szCs w:val="24"/>
          <w:lang w:eastAsia="ja-JP"/>
        </w:rPr>
        <w:t xml:space="preserve"> as such</w:t>
      </w:r>
      <w:r w:rsidR="00D936FC" w:rsidRPr="00547AD2">
        <w:rPr>
          <w:rFonts w:ascii="Candara" w:hAnsi="Candara"/>
          <w:sz w:val="24"/>
          <w:szCs w:val="24"/>
          <w:lang w:eastAsia="ja-JP"/>
        </w:rPr>
        <w:t xml:space="preserve">. </w:t>
      </w:r>
      <w:r w:rsidRPr="00547AD2">
        <w:rPr>
          <w:rFonts w:ascii="Candara" w:hAnsi="Candara"/>
          <w:sz w:val="24"/>
          <w:szCs w:val="24"/>
          <w:lang w:eastAsia="ja-JP"/>
        </w:rPr>
        <w:t xml:space="preserve"> </w:t>
      </w:r>
      <w:r w:rsidR="00D936FC" w:rsidRPr="00547AD2">
        <w:rPr>
          <w:rFonts w:ascii="Candara" w:hAnsi="Candara"/>
          <w:sz w:val="24"/>
          <w:szCs w:val="24"/>
          <w:lang w:eastAsia="ja-JP"/>
        </w:rPr>
        <w:t xml:space="preserve">Each meeting included the </w:t>
      </w:r>
      <w:r w:rsidRPr="00547AD2">
        <w:rPr>
          <w:rFonts w:ascii="Candara" w:hAnsi="Candara"/>
          <w:sz w:val="24"/>
          <w:szCs w:val="24"/>
          <w:lang w:eastAsia="ja-JP"/>
        </w:rPr>
        <w:t>review and approval of previous meeting minutes</w:t>
      </w:r>
      <w:r w:rsidR="00D936FC" w:rsidRPr="00547AD2">
        <w:rPr>
          <w:rFonts w:ascii="Candara" w:hAnsi="Candara"/>
          <w:sz w:val="24"/>
          <w:szCs w:val="24"/>
          <w:lang w:eastAsia="ja-JP"/>
        </w:rPr>
        <w:t xml:space="preserve"> and included a Treasurer’s Report</w:t>
      </w:r>
      <w:r w:rsidR="00E205A0" w:rsidRPr="00547AD2">
        <w:rPr>
          <w:rFonts w:ascii="Candara" w:hAnsi="Candara"/>
          <w:sz w:val="24"/>
          <w:szCs w:val="24"/>
          <w:lang w:eastAsia="ja-JP"/>
        </w:rPr>
        <w:t xml:space="preserve">. </w:t>
      </w:r>
      <w:r w:rsidRPr="00547AD2">
        <w:rPr>
          <w:rFonts w:ascii="Candara" w:hAnsi="Candara"/>
          <w:sz w:val="24"/>
          <w:szCs w:val="24"/>
          <w:lang w:eastAsia="ja-JP"/>
        </w:rPr>
        <w:t>The full minutes of the Board meetings of FY</w:t>
      </w:r>
      <w:r w:rsidR="00B15F54">
        <w:rPr>
          <w:rFonts w:ascii="Candara" w:hAnsi="Candara"/>
          <w:sz w:val="24"/>
          <w:szCs w:val="24"/>
          <w:lang w:eastAsia="ja-JP"/>
        </w:rPr>
        <w:t>2016</w:t>
      </w:r>
      <w:r w:rsidRPr="00547AD2">
        <w:rPr>
          <w:rFonts w:ascii="Candara" w:hAnsi="Candara"/>
          <w:sz w:val="24"/>
          <w:szCs w:val="24"/>
          <w:lang w:eastAsia="ja-JP"/>
        </w:rPr>
        <w:t xml:space="preserve"> are available online for review at: </w:t>
      </w:r>
      <w:hyperlink r:id="rId8" w:history="1">
        <w:r w:rsidR="004940B9" w:rsidRPr="00597ED0">
          <w:rPr>
            <w:rStyle w:val="Hyperlink"/>
            <w:rFonts w:ascii="Candara" w:hAnsi="Candara"/>
            <w:sz w:val="24"/>
            <w:szCs w:val="24"/>
            <w:lang w:eastAsia="ja-JP"/>
          </w:rPr>
          <w:t>http://www.auburnida.org/agendas-minutes</w:t>
        </w:r>
      </w:hyperlink>
      <w:r w:rsidR="004940B9">
        <w:rPr>
          <w:rFonts w:ascii="Candara" w:hAnsi="Candara"/>
          <w:sz w:val="24"/>
          <w:szCs w:val="24"/>
          <w:lang w:eastAsia="ja-JP"/>
        </w:rPr>
        <w:t xml:space="preserve"> </w:t>
      </w:r>
      <w:r w:rsidRPr="00547AD2">
        <w:rPr>
          <w:rFonts w:ascii="Candara" w:hAnsi="Candara"/>
          <w:sz w:val="24"/>
          <w:szCs w:val="24"/>
          <w:lang w:eastAsia="ja-JP"/>
        </w:rPr>
        <w:t xml:space="preserve">and </w:t>
      </w:r>
      <w:proofErr w:type="gramStart"/>
      <w:r w:rsidRPr="00547AD2">
        <w:rPr>
          <w:rFonts w:ascii="Candara" w:hAnsi="Candara"/>
          <w:sz w:val="24"/>
          <w:szCs w:val="24"/>
          <w:lang w:eastAsia="ja-JP"/>
        </w:rPr>
        <w:t>are also</w:t>
      </w:r>
      <w:proofErr w:type="gramEnd"/>
      <w:r w:rsidRPr="00547AD2">
        <w:rPr>
          <w:rFonts w:ascii="Candara" w:hAnsi="Candara"/>
          <w:sz w:val="24"/>
          <w:szCs w:val="24"/>
          <w:lang w:eastAsia="ja-JP"/>
        </w:rPr>
        <w:t xml:space="preserve"> available for review at </w:t>
      </w:r>
      <w:r w:rsidR="00E93B80" w:rsidRPr="00547AD2">
        <w:rPr>
          <w:rFonts w:ascii="Candara" w:hAnsi="Candara"/>
          <w:sz w:val="24"/>
          <w:szCs w:val="24"/>
          <w:lang w:eastAsia="ja-JP"/>
        </w:rPr>
        <w:t>AIDA</w:t>
      </w:r>
      <w:r w:rsidRPr="00547AD2">
        <w:rPr>
          <w:rFonts w:ascii="Candara" w:hAnsi="Candara"/>
          <w:sz w:val="24"/>
          <w:szCs w:val="24"/>
          <w:lang w:eastAsia="ja-JP"/>
        </w:rPr>
        <w:t xml:space="preserve"> offices at 2 State Street, Auburn, NY 13021. </w:t>
      </w:r>
    </w:p>
    <w:p w:rsidR="007C2C8F" w:rsidRPr="00547AD2" w:rsidRDefault="00581E02" w:rsidP="008E24C3">
      <w:pPr>
        <w:spacing w:after="120"/>
        <w:rPr>
          <w:rFonts w:ascii="Candara" w:hAnsi="Candara"/>
          <w:sz w:val="24"/>
          <w:szCs w:val="24"/>
          <w:lang w:eastAsia="ja-JP"/>
        </w:rPr>
      </w:pPr>
      <w:r w:rsidRPr="00547AD2">
        <w:rPr>
          <w:rFonts w:ascii="Candara" w:hAnsi="Candara"/>
          <w:sz w:val="24"/>
          <w:szCs w:val="24"/>
          <w:lang w:eastAsia="ja-JP"/>
        </w:rPr>
        <w:t xml:space="preserve">During </w:t>
      </w:r>
      <w:r w:rsidR="00737560" w:rsidRPr="00547AD2">
        <w:rPr>
          <w:rFonts w:ascii="Candara" w:hAnsi="Candara"/>
          <w:sz w:val="24"/>
          <w:szCs w:val="24"/>
          <w:lang w:eastAsia="ja-JP"/>
        </w:rPr>
        <w:t>FY</w:t>
      </w:r>
      <w:r w:rsidR="00B15F54">
        <w:rPr>
          <w:rFonts w:ascii="Candara" w:hAnsi="Candara"/>
          <w:sz w:val="24"/>
          <w:szCs w:val="24"/>
          <w:lang w:eastAsia="ja-JP"/>
        </w:rPr>
        <w:t>2016</w:t>
      </w:r>
      <w:r w:rsidRPr="00547AD2">
        <w:rPr>
          <w:rFonts w:ascii="Candara" w:hAnsi="Candara"/>
          <w:sz w:val="24"/>
          <w:szCs w:val="24"/>
          <w:lang w:eastAsia="ja-JP"/>
        </w:rPr>
        <w:t xml:space="preserve"> </w:t>
      </w:r>
      <w:r w:rsidR="00E93B80" w:rsidRPr="00547AD2">
        <w:rPr>
          <w:rFonts w:ascii="Candara" w:hAnsi="Candara"/>
          <w:sz w:val="24"/>
          <w:szCs w:val="24"/>
          <w:lang w:eastAsia="ja-JP"/>
        </w:rPr>
        <w:t>AIDA</w:t>
      </w:r>
      <w:r w:rsidRPr="00547AD2">
        <w:rPr>
          <w:rFonts w:ascii="Candara" w:hAnsi="Candara"/>
          <w:sz w:val="24"/>
          <w:szCs w:val="24"/>
          <w:lang w:eastAsia="ja-JP"/>
        </w:rPr>
        <w:t xml:space="preserve"> </w:t>
      </w:r>
      <w:r w:rsidR="00D2322B" w:rsidRPr="00547AD2">
        <w:rPr>
          <w:rFonts w:ascii="Candara" w:hAnsi="Candara"/>
          <w:sz w:val="24"/>
          <w:szCs w:val="24"/>
          <w:lang w:eastAsia="ja-JP"/>
        </w:rPr>
        <w:t>continued its</w:t>
      </w:r>
      <w:r w:rsidRPr="00547AD2">
        <w:rPr>
          <w:rFonts w:ascii="Candara" w:hAnsi="Candara"/>
          <w:sz w:val="24"/>
          <w:szCs w:val="24"/>
          <w:lang w:eastAsia="ja-JP"/>
        </w:rPr>
        <w:t xml:space="preserve"> particular focus on </w:t>
      </w:r>
      <w:r w:rsidR="00DD224C">
        <w:rPr>
          <w:rFonts w:ascii="Candara" w:hAnsi="Candara"/>
          <w:sz w:val="24"/>
          <w:szCs w:val="24"/>
          <w:lang w:eastAsia="ja-JP"/>
        </w:rPr>
        <w:t>the following</w:t>
      </w:r>
      <w:r w:rsidRPr="00547AD2">
        <w:rPr>
          <w:rFonts w:ascii="Candara" w:hAnsi="Candara"/>
          <w:sz w:val="24"/>
          <w:szCs w:val="24"/>
          <w:lang w:eastAsia="ja-JP"/>
        </w:rPr>
        <w:t xml:space="preserve"> initiative</w:t>
      </w:r>
      <w:r w:rsidR="00DD224C">
        <w:rPr>
          <w:rFonts w:ascii="Candara" w:hAnsi="Candara"/>
          <w:sz w:val="24"/>
          <w:szCs w:val="24"/>
          <w:lang w:eastAsia="ja-JP"/>
        </w:rPr>
        <w:t>s</w:t>
      </w:r>
      <w:r w:rsidRPr="00547AD2">
        <w:rPr>
          <w:rFonts w:ascii="Candara" w:hAnsi="Candara"/>
          <w:sz w:val="24"/>
          <w:szCs w:val="24"/>
          <w:lang w:eastAsia="ja-JP"/>
        </w:rPr>
        <w:t>:</w:t>
      </w:r>
      <w:bookmarkStart w:id="0" w:name="Last_Edits"/>
      <w:bookmarkEnd w:id="0"/>
    </w:p>
    <w:p w:rsidR="00DD224C" w:rsidRPr="00DD224C" w:rsidRDefault="00DD224C" w:rsidP="008E24C3">
      <w:pPr>
        <w:pStyle w:val="ListParagraph"/>
        <w:numPr>
          <w:ilvl w:val="0"/>
          <w:numId w:val="3"/>
        </w:numPr>
        <w:spacing w:after="120"/>
        <w:contextualSpacing w:val="0"/>
        <w:rPr>
          <w:rFonts w:ascii="Candara" w:hAnsi="Candara"/>
          <w:sz w:val="24"/>
          <w:szCs w:val="24"/>
          <w:lang w:eastAsia="ja-JP"/>
        </w:rPr>
      </w:pPr>
      <w:r>
        <w:rPr>
          <w:rFonts w:ascii="Candara" w:hAnsi="Candara"/>
          <w:b/>
          <w:sz w:val="24"/>
          <w:szCs w:val="24"/>
          <w:u w:val="single"/>
          <w:lang w:eastAsia="ja-JP"/>
        </w:rPr>
        <w:t>Compliance.</w:t>
      </w:r>
      <w:r>
        <w:rPr>
          <w:rFonts w:ascii="Candara" w:hAnsi="Candara"/>
          <w:b/>
          <w:i/>
          <w:sz w:val="24"/>
          <w:szCs w:val="24"/>
          <w:lang w:eastAsia="ja-JP"/>
        </w:rPr>
        <w:t xml:space="preserve"> </w:t>
      </w:r>
      <w:r>
        <w:rPr>
          <w:rFonts w:ascii="Candara" w:hAnsi="Candara"/>
          <w:sz w:val="24"/>
          <w:szCs w:val="24"/>
          <w:lang w:eastAsia="ja-JP"/>
        </w:rPr>
        <w:t xml:space="preserve">During FY </w:t>
      </w:r>
      <w:r w:rsidR="00B15F54">
        <w:rPr>
          <w:rFonts w:ascii="Candara" w:hAnsi="Candara"/>
          <w:sz w:val="24"/>
          <w:szCs w:val="24"/>
          <w:lang w:eastAsia="ja-JP"/>
        </w:rPr>
        <w:t>2016</w:t>
      </w:r>
      <w:r>
        <w:rPr>
          <w:rFonts w:ascii="Candara" w:hAnsi="Candara"/>
          <w:sz w:val="24"/>
          <w:szCs w:val="24"/>
          <w:lang w:eastAsia="ja-JP"/>
        </w:rPr>
        <w:t>, AIDA continued to work toward compliance with Public Authorities Law an</w:t>
      </w:r>
      <w:r w:rsidR="00D60CAE">
        <w:rPr>
          <w:rFonts w:ascii="Candara" w:hAnsi="Candara"/>
          <w:sz w:val="24"/>
          <w:szCs w:val="24"/>
          <w:lang w:eastAsia="ja-JP"/>
        </w:rPr>
        <w:t>d IDA best practices</w:t>
      </w:r>
      <w:r>
        <w:rPr>
          <w:rFonts w:ascii="Candara" w:hAnsi="Candara"/>
          <w:sz w:val="24"/>
          <w:szCs w:val="24"/>
          <w:lang w:eastAsia="ja-JP"/>
        </w:rPr>
        <w:t>. Furthermo</w:t>
      </w:r>
      <w:r w:rsidR="00D60CAE">
        <w:rPr>
          <w:rFonts w:ascii="Candara" w:hAnsi="Candara"/>
          <w:sz w:val="24"/>
          <w:szCs w:val="24"/>
          <w:lang w:eastAsia="ja-JP"/>
        </w:rPr>
        <w:t>re, the AIDA Audit Committee conducted an internal audit of four of AIDA’s current PILOT agreements</w:t>
      </w:r>
      <w:r>
        <w:rPr>
          <w:rFonts w:ascii="Candara" w:hAnsi="Candara"/>
          <w:sz w:val="24"/>
          <w:szCs w:val="24"/>
          <w:lang w:eastAsia="ja-JP"/>
        </w:rPr>
        <w:t>.</w:t>
      </w:r>
      <w:r w:rsidR="00F432D3">
        <w:rPr>
          <w:rFonts w:ascii="Candara" w:hAnsi="Candara"/>
          <w:sz w:val="24"/>
          <w:szCs w:val="24"/>
          <w:lang w:eastAsia="ja-JP"/>
        </w:rPr>
        <w:t xml:space="preserve"> Additionally, to meet the requirements set forth in Chapter 563 of the Laws of 2015, AIDA adopted an updated Application for Financial Assistance, an updated Project Recapture and Termination Policy, a Uniform Project Evaluation Policy, a standard form of Agent and Financial Assistance and Project Agreement.  </w:t>
      </w:r>
      <w:r>
        <w:rPr>
          <w:rFonts w:ascii="Candara" w:hAnsi="Candara"/>
          <w:sz w:val="24"/>
          <w:szCs w:val="24"/>
          <w:lang w:eastAsia="ja-JP"/>
        </w:rPr>
        <w:t xml:space="preserve"> </w:t>
      </w:r>
    </w:p>
    <w:p w:rsidR="00A61F92" w:rsidRDefault="00DA2D43" w:rsidP="008E24C3">
      <w:pPr>
        <w:pStyle w:val="ListParagraph"/>
        <w:numPr>
          <w:ilvl w:val="0"/>
          <w:numId w:val="3"/>
        </w:numPr>
        <w:spacing w:after="120"/>
        <w:contextualSpacing w:val="0"/>
        <w:rPr>
          <w:rFonts w:ascii="Candara" w:hAnsi="Candara"/>
          <w:sz w:val="24"/>
          <w:szCs w:val="24"/>
          <w:lang w:eastAsia="ja-JP"/>
        </w:rPr>
      </w:pPr>
      <w:r w:rsidRPr="00547AD2">
        <w:rPr>
          <w:rFonts w:ascii="Candara" w:hAnsi="Candara"/>
          <w:b/>
          <w:sz w:val="24"/>
          <w:szCs w:val="24"/>
          <w:u w:val="single"/>
          <w:lang w:eastAsia="ja-JP"/>
        </w:rPr>
        <w:t>Auburn Technology Park Marketing</w:t>
      </w:r>
      <w:r w:rsidR="00A61F92" w:rsidRPr="00547AD2">
        <w:rPr>
          <w:rFonts w:ascii="Candara" w:hAnsi="Candara"/>
          <w:sz w:val="24"/>
          <w:szCs w:val="24"/>
          <w:lang w:eastAsia="ja-JP"/>
        </w:rPr>
        <w:t xml:space="preserve">.  </w:t>
      </w:r>
      <w:r w:rsidR="00D936FC" w:rsidRPr="00547AD2">
        <w:rPr>
          <w:rFonts w:ascii="Candara" w:hAnsi="Candara"/>
          <w:sz w:val="24"/>
          <w:szCs w:val="24"/>
          <w:lang w:eastAsia="ja-JP"/>
        </w:rPr>
        <w:t>AIDA</w:t>
      </w:r>
      <w:r w:rsidR="00DD224C">
        <w:rPr>
          <w:rFonts w:ascii="Candara" w:hAnsi="Candara"/>
          <w:sz w:val="24"/>
          <w:szCs w:val="24"/>
          <w:lang w:eastAsia="ja-JP"/>
        </w:rPr>
        <w:t>, utilizing CEDA staff,</w:t>
      </w:r>
      <w:r w:rsidR="00A61F92" w:rsidRPr="00547AD2">
        <w:rPr>
          <w:rFonts w:ascii="Candara" w:hAnsi="Candara"/>
          <w:sz w:val="24"/>
          <w:szCs w:val="24"/>
          <w:lang w:eastAsia="ja-JP"/>
        </w:rPr>
        <w:t xml:space="preserve"> continued to </w:t>
      </w:r>
      <w:r w:rsidR="00DD224C">
        <w:rPr>
          <w:rFonts w:ascii="Candara" w:hAnsi="Candara"/>
          <w:sz w:val="24"/>
          <w:szCs w:val="24"/>
          <w:lang w:eastAsia="ja-JP"/>
        </w:rPr>
        <w:t xml:space="preserve">market </w:t>
      </w:r>
      <w:r w:rsidRPr="00547AD2">
        <w:rPr>
          <w:rFonts w:ascii="Candara" w:hAnsi="Candara"/>
          <w:sz w:val="24"/>
          <w:szCs w:val="24"/>
          <w:lang w:eastAsia="ja-JP"/>
        </w:rPr>
        <w:t>vacant properties in the Auburn Technology Park, a group of parcels set aside for commercial and industrial ventures in the City of Auburn.</w:t>
      </w:r>
      <w:r w:rsidR="00A61F92" w:rsidRPr="00547AD2">
        <w:rPr>
          <w:rFonts w:ascii="Candara" w:hAnsi="Candara"/>
          <w:sz w:val="24"/>
          <w:szCs w:val="24"/>
          <w:lang w:eastAsia="ja-JP"/>
        </w:rPr>
        <w:t xml:space="preserve"> </w:t>
      </w:r>
      <w:r w:rsidR="00D60CAE">
        <w:rPr>
          <w:rFonts w:ascii="Candara" w:hAnsi="Candara"/>
          <w:sz w:val="24"/>
          <w:szCs w:val="24"/>
          <w:lang w:eastAsia="ja-JP"/>
        </w:rPr>
        <w:t>Efforts</w:t>
      </w:r>
      <w:r w:rsidR="00DD224C">
        <w:rPr>
          <w:rFonts w:ascii="Candara" w:hAnsi="Candara"/>
          <w:sz w:val="24"/>
          <w:szCs w:val="24"/>
          <w:lang w:eastAsia="ja-JP"/>
        </w:rPr>
        <w:t xml:space="preserve"> to improve </w:t>
      </w:r>
      <w:r w:rsidR="00D60CAE">
        <w:rPr>
          <w:rFonts w:ascii="Candara" w:hAnsi="Candara"/>
          <w:sz w:val="24"/>
          <w:szCs w:val="24"/>
          <w:lang w:eastAsia="ja-JP"/>
        </w:rPr>
        <w:t xml:space="preserve">the shovel-readiness of these parcels included </w:t>
      </w:r>
      <w:r w:rsidR="0069264F">
        <w:rPr>
          <w:rFonts w:ascii="Candara" w:hAnsi="Candara"/>
          <w:sz w:val="24"/>
          <w:szCs w:val="24"/>
          <w:lang w:eastAsia="ja-JP"/>
        </w:rPr>
        <w:t xml:space="preserve">contracting with Bergmann Associates to conduct master planning and a series of studies, including archeological studies, a traffic study, a wetland delineation and biological assessment, </w:t>
      </w:r>
      <w:r w:rsidR="00D60CAE">
        <w:rPr>
          <w:rFonts w:ascii="Candara" w:hAnsi="Candara"/>
          <w:sz w:val="24"/>
          <w:szCs w:val="24"/>
          <w:lang w:eastAsia="ja-JP"/>
        </w:rPr>
        <w:t>Phase 1 and 2 Environmental S</w:t>
      </w:r>
      <w:r w:rsidR="0069264F">
        <w:rPr>
          <w:rFonts w:ascii="Candara" w:hAnsi="Candara"/>
          <w:sz w:val="24"/>
          <w:szCs w:val="24"/>
          <w:lang w:eastAsia="ja-JP"/>
        </w:rPr>
        <w:t xml:space="preserve">ite Assessments, a preliminary </w:t>
      </w:r>
      <w:proofErr w:type="spellStart"/>
      <w:r w:rsidR="0069264F">
        <w:rPr>
          <w:rFonts w:ascii="Candara" w:hAnsi="Candara"/>
          <w:sz w:val="24"/>
          <w:szCs w:val="24"/>
          <w:lang w:eastAsia="ja-JP"/>
        </w:rPr>
        <w:t>stormwater</w:t>
      </w:r>
      <w:proofErr w:type="spellEnd"/>
      <w:r w:rsidR="0069264F">
        <w:rPr>
          <w:rFonts w:ascii="Candara" w:hAnsi="Candara"/>
          <w:sz w:val="24"/>
          <w:szCs w:val="24"/>
          <w:lang w:eastAsia="ja-JP"/>
        </w:rPr>
        <w:t xml:space="preserve"> management report, a water and sewer report, </w:t>
      </w:r>
      <w:proofErr w:type="spellStart"/>
      <w:r w:rsidR="0069264F">
        <w:rPr>
          <w:rFonts w:ascii="Candara" w:hAnsi="Candara"/>
          <w:sz w:val="24"/>
          <w:szCs w:val="24"/>
          <w:lang w:eastAsia="ja-JP"/>
        </w:rPr>
        <w:t>geotech</w:t>
      </w:r>
      <w:proofErr w:type="spellEnd"/>
      <w:r w:rsidR="0069264F">
        <w:rPr>
          <w:rFonts w:ascii="Candara" w:hAnsi="Candara"/>
          <w:sz w:val="24"/>
          <w:szCs w:val="24"/>
          <w:lang w:eastAsia="ja-JP"/>
        </w:rPr>
        <w:t xml:space="preserve"> soils analysis, and the drafting of a long EAF. </w:t>
      </w:r>
      <w:r w:rsidR="00D60CAE">
        <w:rPr>
          <w:rFonts w:ascii="Candara" w:hAnsi="Candara"/>
          <w:sz w:val="24"/>
          <w:szCs w:val="24"/>
          <w:lang w:eastAsia="ja-JP"/>
        </w:rPr>
        <w:t xml:space="preserve"> </w:t>
      </w:r>
      <w:r w:rsidR="0069264F">
        <w:rPr>
          <w:rFonts w:ascii="Candara" w:hAnsi="Candara"/>
          <w:sz w:val="24"/>
          <w:szCs w:val="24"/>
          <w:lang w:eastAsia="ja-JP"/>
        </w:rPr>
        <w:t xml:space="preserve">Final reports </w:t>
      </w:r>
      <w:proofErr w:type="gramStart"/>
      <w:r w:rsidR="0069264F">
        <w:rPr>
          <w:rFonts w:ascii="Candara" w:hAnsi="Candara"/>
          <w:sz w:val="24"/>
          <w:szCs w:val="24"/>
          <w:lang w:eastAsia="ja-JP"/>
        </w:rPr>
        <w:t>are expected</w:t>
      </w:r>
      <w:proofErr w:type="gramEnd"/>
      <w:r w:rsidR="0069264F">
        <w:rPr>
          <w:rFonts w:ascii="Candara" w:hAnsi="Candara"/>
          <w:sz w:val="24"/>
          <w:szCs w:val="24"/>
          <w:lang w:eastAsia="ja-JP"/>
        </w:rPr>
        <w:t xml:space="preserve"> in FY2017.</w:t>
      </w:r>
    </w:p>
    <w:p w:rsidR="00DD224C" w:rsidRPr="00547AD2" w:rsidRDefault="00DD224C" w:rsidP="008E24C3">
      <w:pPr>
        <w:pStyle w:val="ListParagraph"/>
        <w:numPr>
          <w:ilvl w:val="0"/>
          <w:numId w:val="3"/>
        </w:numPr>
        <w:spacing w:after="120"/>
        <w:contextualSpacing w:val="0"/>
        <w:rPr>
          <w:rFonts w:ascii="Candara" w:hAnsi="Candara"/>
          <w:sz w:val="24"/>
          <w:szCs w:val="24"/>
          <w:lang w:eastAsia="ja-JP"/>
        </w:rPr>
      </w:pPr>
      <w:r>
        <w:rPr>
          <w:rFonts w:ascii="Candara" w:hAnsi="Candara"/>
          <w:b/>
          <w:sz w:val="24"/>
          <w:szCs w:val="24"/>
          <w:u w:val="single"/>
          <w:lang w:eastAsia="ja-JP"/>
        </w:rPr>
        <w:t>Knowledge Building.</w:t>
      </w:r>
      <w:r>
        <w:rPr>
          <w:rFonts w:ascii="Candara" w:hAnsi="Candara"/>
          <w:i/>
          <w:sz w:val="24"/>
          <w:szCs w:val="24"/>
          <w:lang w:eastAsia="ja-JP"/>
        </w:rPr>
        <w:t xml:space="preserve"> </w:t>
      </w:r>
      <w:r>
        <w:rPr>
          <w:rFonts w:ascii="Candara" w:hAnsi="Candara"/>
          <w:sz w:val="24"/>
          <w:szCs w:val="24"/>
          <w:lang w:eastAsia="ja-JP"/>
        </w:rPr>
        <w:t>During FY</w:t>
      </w:r>
      <w:r w:rsidR="00B15F54">
        <w:rPr>
          <w:rFonts w:ascii="Candara" w:hAnsi="Candara"/>
          <w:sz w:val="24"/>
          <w:szCs w:val="24"/>
          <w:lang w:eastAsia="ja-JP"/>
        </w:rPr>
        <w:t>2016</w:t>
      </w:r>
      <w:r>
        <w:rPr>
          <w:rFonts w:ascii="Candara" w:hAnsi="Candara"/>
          <w:sz w:val="24"/>
          <w:szCs w:val="24"/>
          <w:lang w:eastAsia="ja-JP"/>
        </w:rPr>
        <w:t xml:space="preserve">, AIDA </w:t>
      </w:r>
      <w:r w:rsidR="00D60CAE">
        <w:rPr>
          <w:rFonts w:ascii="Candara" w:hAnsi="Candara"/>
          <w:sz w:val="24"/>
          <w:szCs w:val="24"/>
          <w:lang w:eastAsia="ja-JP"/>
        </w:rPr>
        <w:t>continued to explore</w:t>
      </w:r>
      <w:r w:rsidR="00F55EF1">
        <w:rPr>
          <w:rFonts w:ascii="Candara" w:hAnsi="Candara"/>
          <w:sz w:val="24"/>
          <w:szCs w:val="24"/>
          <w:lang w:eastAsia="ja-JP"/>
        </w:rPr>
        <w:t xml:space="preserve"> the current conditions of the community through gathering data regarding the community’s demographics, </w:t>
      </w:r>
      <w:r w:rsidR="00A003C2">
        <w:rPr>
          <w:rFonts w:ascii="Candara" w:hAnsi="Candara"/>
          <w:sz w:val="24"/>
          <w:szCs w:val="24"/>
          <w:lang w:eastAsia="ja-JP"/>
        </w:rPr>
        <w:t xml:space="preserve">and </w:t>
      </w:r>
      <w:r w:rsidR="00F55EF1">
        <w:rPr>
          <w:rFonts w:ascii="Candara" w:hAnsi="Candara"/>
          <w:sz w:val="24"/>
          <w:szCs w:val="24"/>
          <w:lang w:eastAsia="ja-JP"/>
        </w:rPr>
        <w:t>economic indicators</w:t>
      </w:r>
      <w:bookmarkStart w:id="1" w:name="_GoBack"/>
      <w:bookmarkEnd w:id="1"/>
      <w:r w:rsidR="00F55EF1">
        <w:rPr>
          <w:rFonts w:ascii="Candara" w:hAnsi="Candara"/>
          <w:sz w:val="24"/>
          <w:szCs w:val="24"/>
          <w:lang w:eastAsia="ja-JP"/>
        </w:rPr>
        <w:t xml:space="preserve">. </w:t>
      </w:r>
      <w:r w:rsidR="00556FA5">
        <w:rPr>
          <w:rFonts w:ascii="Candara" w:hAnsi="Candara"/>
          <w:sz w:val="24"/>
          <w:szCs w:val="24"/>
          <w:lang w:eastAsia="ja-JP"/>
        </w:rPr>
        <w:t xml:space="preserve">This information gathering was intended to help better understand the impacts of ongoing economic development work. </w:t>
      </w:r>
      <w:r w:rsidR="00F55EF1">
        <w:rPr>
          <w:rFonts w:ascii="Candara" w:hAnsi="Candara"/>
          <w:sz w:val="24"/>
          <w:szCs w:val="24"/>
          <w:lang w:eastAsia="ja-JP"/>
        </w:rPr>
        <w:t xml:space="preserve"> </w:t>
      </w:r>
    </w:p>
    <w:p w:rsidR="00A32957" w:rsidRPr="00547AD2" w:rsidRDefault="00A32957" w:rsidP="008E24C3">
      <w:pPr>
        <w:spacing w:after="120"/>
        <w:rPr>
          <w:rFonts w:ascii="Candara" w:hAnsi="Candara"/>
          <w:sz w:val="24"/>
          <w:szCs w:val="24"/>
          <w:lang w:eastAsia="ja-JP"/>
        </w:rPr>
      </w:pPr>
      <w:r w:rsidRPr="00547AD2">
        <w:rPr>
          <w:rFonts w:ascii="Candara" w:hAnsi="Candara"/>
          <w:sz w:val="24"/>
          <w:szCs w:val="24"/>
          <w:lang w:eastAsia="ja-JP"/>
        </w:rPr>
        <w:t xml:space="preserve">In addition to these focus areas, </w:t>
      </w:r>
      <w:r w:rsidR="00D936FC" w:rsidRPr="00547AD2">
        <w:rPr>
          <w:rFonts w:ascii="Candara" w:hAnsi="Candara"/>
          <w:sz w:val="24"/>
          <w:szCs w:val="24"/>
          <w:lang w:eastAsia="ja-JP"/>
        </w:rPr>
        <w:t>AIDA</w:t>
      </w:r>
      <w:r w:rsidRPr="00547AD2">
        <w:rPr>
          <w:rFonts w:ascii="Candara" w:hAnsi="Candara"/>
          <w:sz w:val="24"/>
          <w:szCs w:val="24"/>
          <w:lang w:eastAsia="ja-JP"/>
        </w:rPr>
        <w:t xml:space="preserve"> also worked to market </w:t>
      </w:r>
      <w:r w:rsidR="0005315D" w:rsidRPr="00547AD2">
        <w:rPr>
          <w:rFonts w:ascii="Candara" w:hAnsi="Candara"/>
          <w:sz w:val="24"/>
          <w:szCs w:val="24"/>
          <w:lang w:eastAsia="ja-JP"/>
        </w:rPr>
        <w:t>its</w:t>
      </w:r>
      <w:r w:rsidRPr="00547AD2">
        <w:rPr>
          <w:rFonts w:ascii="Candara" w:hAnsi="Candara"/>
          <w:sz w:val="24"/>
          <w:szCs w:val="24"/>
          <w:lang w:eastAsia="ja-JP"/>
        </w:rPr>
        <w:t xml:space="preserve"> services and available incentives and benefits to existing business enterprises and to seek opportunities for new business development. </w:t>
      </w:r>
      <w:r w:rsidR="00DF18B9" w:rsidRPr="00547AD2">
        <w:rPr>
          <w:rFonts w:ascii="Candara" w:hAnsi="Candara"/>
          <w:sz w:val="24"/>
          <w:szCs w:val="24"/>
          <w:lang w:eastAsia="ja-JP"/>
        </w:rPr>
        <w:t xml:space="preserve">A number of proposals were developed in response to business attraction opportunities and these were pursued by </w:t>
      </w:r>
      <w:r w:rsidR="00E93B80" w:rsidRPr="00547AD2">
        <w:rPr>
          <w:rFonts w:ascii="Candara" w:hAnsi="Candara"/>
          <w:sz w:val="24"/>
          <w:szCs w:val="24"/>
          <w:lang w:eastAsia="ja-JP"/>
        </w:rPr>
        <w:t>AIDA</w:t>
      </w:r>
      <w:r w:rsidR="00DF18B9" w:rsidRPr="00547AD2">
        <w:rPr>
          <w:rFonts w:ascii="Candara" w:hAnsi="Candara"/>
          <w:sz w:val="24"/>
          <w:szCs w:val="24"/>
          <w:lang w:eastAsia="ja-JP"/>
        </w:rPr>
        <w:t xml:space="preserve"> using CEDA staff. </w:t>
      </w:r>
      <w:r w:rsidR="00556FA5">
        <w:rPr>
          <w:rFonts w:ascii="Candara" w:hAnsi="Candara"/>
          <w:sz w:val="24"/>
          <w:szCs w:val="24"/>
          <w:lang w:eastAsia="ja-JP"/>
        </w:rPr>
        <w:t xml:space="preserve">Only one project </w:t>
      </w:r>
      <w:proofErr w:type="gramStart"/>
      <w:r w:rsidR="00556FA5">
        <w:rPr>
          <w:rFonts w:ascii="Candara" w:hAnsi="Candara"/>
          <w:sz w:val="24"/>
          <w:szCs w:val="24"/>
          <w:lang w:eastAsia="ja-JP"/>
        </w:rPr>
        <w:t xml:space="preserve">was </w:t>
      </w:r>
      <w:r w:rsidRPr="00547AD2">
        <w:rPr>
          <w:rFonts w:ascii="Candara" w:hAnsi="Candara"/>
          <w:sz w:val="24"/>
          <w:szCs w:val="24"/>
          <w:lang w:eastAsia="ja-JP"/>
        </w:rPr>
        <w:t>clos</w:t>
      </w:r>
      <w:r w:rsidR="00D2322B" w:rsidRPr="00547AD2">
        <w:rPr>
          <w:rFonts w:ascii="Candara" w:hAnsi="Candara"/>
          <w:sz w:val="24"/>
          <w:szCs w:val="24"/>
          <w:lang w:eastAsia="ja-JP"/>
        </w:rPr>
        <w:t xml:space="preserve">ed </w:t>
      </w:r>
      <w:r w:rsidRPr="00547AD2">
        <w:rPr>
          <w:rFonts w:ascii="Candara" w:hAnsi="Candara"/>
          <w:sz w:val="24"/>
          <w:szCs w:val="24"/>
          <w:lang w:eastAsia="ja-JP"/>
        </w:rPr>
        <w:t xml:space="preserve">and </w:t>
      </w:r>
      <w:r w:rsidR="00B345EA" w:rsidRPr="00547AD2">
        <w:rPr>
          <w:rFonts w:ascii="Candara" w:hAnsi="Candara"/>
          <w:sz w:val="24"/>
          <w:szCs w:val="24"/>
          <w:lang w:eastAsia="ja-JP"/>
        </w:rPr>
        <w:t xml:space="preserve">advanced </w:t>
      </w:r>
      <w:r w:rsidRPr="00547AD2">
        <w:rPr>
          <w:rFonts w:ascii="Candara" w:hAnsi="Candara"/>
          <w:sz w:val="24"/>
          <w:szCs w:val="24"/>
          <w:lang w:eastAsia="ja-JP"/>
        </w:rPr>
        <w:t xml:space="preserve">in </w:t>
      </w:r>
      <w:r w:rsidR="00556FA5">
        <w:rPr>
          <w:rFonts w:ascii="Candara" w:hAnsi="Candara"/>
          <w:sz w:val="24"/>
          <w:szCs w:val="24"/>
          <w:lang w:eastAsia="ja-JP"/>
        </w:rPr>
        <w:t>FY</w:t>
      </w:r>
      <w:r w:rsidR="00B15F54">
        <w:rPr>
          <w:rFonts w:ascii="Candara" w:hAnsi="Candara"/>
          <w:sz w:val="24"/>
          <w:szCs w:val="24"/>
          <w:lang w:eastAsia="ja-JP"/>
        </w:rPr>
        <w:t>2016</w:t>
      </w:r>
      <w:r w:rsidR="00DF18B9" w:rsidRPr="00547AD2">
        <w:rPr>
          <w:rFonts w:ascii="Candara" w:hAnsi="Candara"/>
          <w:sz w:val="24"/>
          <w:szCs w:val="24"/>
          <w:lang w:eastAsia="ja-JP"/>
        </w:rPr>
        <w:t xml:space="preserve"> as </w:t>
      </w:r>
      <w:r w:rsidRPr="00547AD2">
        <w:rPr>
          <w:rFonts w:ascii="Candara" w:hAnsi="Candara"/>
          <w:sz w:val="24"/>
          <w:szCs w:val="24"/>
          <w:lang w:eastAsia="ja-JP"/>
        </w:rPr>
        <w:t>described briefly below</w:t>
      </w:r>
      <w:proofErr w:type="gramEnd"/>
      <w:r w:rsidRPr="00547AD2">
        <w:rPr>
          <w:rFonts w:ascii="Candara" w:hAnsi="Candara"/>
          <w:sz w:val="24"/>
          <w:szCs w:val="24"/>
          <w:lang w:eastAsia="ja-JP"/>
        </w:rPr>
        <w:t>:</w:t>
      </w:r>
    </w:p>
    <w:p w:rsidR="00BD46D2" w:rsidRDefault="00D60CAE" w:rsidP="00BD46D2">
      <w:pPr>
        <w:pStyle w:val="ListParagraph"/>
        <w:numPr>
          <w:ilvl w:val="0"/>
          <w:numId w:val="6"/>
        </w:numPr>
        <w:spacing w:after="120"/>
        <w:rPr>
          <w:rFonts w:ascii="Candara" w:hAnsi="Candara"/>
          <w:sz w:val="24"/>
          <w:szCs w:val="24"/>
          <w:lang w:eastAsia="ja-JP"/>
        </w:rPr>
      </w:pPr>
      <w:r>
        <w:rPr>
          <w:rFonts w:ascii="Candara" w:hAnsi="Candara"/>
          <w:sz w:val="24"/>
          <w:szCs w:val="24"/>
          <w:lang w:eastAsia="ja-JP"/>
        </w:rPr>
        <w:t>Tessy Plastics</w:t>
      </w:r>
      <w:r w:rsidR="00556FA5">
        <w:rPr>
          <w:rFonts w:ascii="Candara" w:hAnsi="Candara"/>
          <w:sz w:val="24"/>
          <w:szCs w:val="24"/>
          <w:lang w:eastAsia="ja-JP"/>
        </w:rPr>
        <w:t>- A</w:t>
      </w:r>
      <w:r w:rsidR="0069264F">
        <w:rPr>
          <w:rFonts w:ascii="Candara" w:hAnsi="Candara"/>
          <w:sz w:val="24"/>
          <w:szCs w:val="24"/>
          <w:lang w:eastAsia="ja-JP"/>
        </w:rPr>
        <w:t xml:space="preserve"> </w:t>
      </w:r>
      <w:proofErr w:type="gramStart"/>
      <w:r w:rsidR="0069264F">
        <w:rPr>
          <w:rFonts w:ascii="Candara" w:hAnsi="Candara"/>
          <w:sz w:val="24"/>
          <w:szCs w:val="24"/>
          <w:lang w:eastAsia="ja-JP"/>
        </w:rPr>
        <w:t>plastics c</w:t>
      </w:r>
      <w:r>
        <w:rPr>
          <w:rFonts w:ascii="Candara" w:hAnsi="Candara"/>
          <w:sz w:val="24"/>
          <w:szCs w:val="24"/>
          <w:lang w:eastAsia="ja-JP"/>
        </w:rPr>
        <w:t>ompany</w:t>
      </w:r>
      <w:proofErr w:type="gramEnd"/>
      <w:r>
        <w:rPr>
          <w:rFonts w:ascii="Candara" w:hAnsi="Candara"/>
          <w:sz w:val="24"/>
          <w:szCs w:val="24"/>
          <w:lang w:eastAsia="ja-JP"/>
        </w:rPr>
        <w:t xml:space="preserve"> headquartered in Skaneateles, NY </w:t>
      </w:r>
      <w:r w:rsidR="00CC1B85">
        <w:rPr>
          <w:rFonts w:ascii="Candara" w:hAnsi="Candara"/>
          <w:sz w:val="24"/>
          <w:szCs w:val="24"/>
          <w:lang w:eastAsia="ja-JP"/>
        </w:rPr>
        <w:t>with plant locations</w:t>
      </w:r>
      <w:r>
        <w:rPr>
          <w:rFonts w:ascii="Candara" w:hAnsi="Candara"/>
          <w:sz w:val="24"/>
          <w:szCs w:val="24"/>
          <w:lang w:eastAsia="ja-JP"/>
        </w:rPr>
        <w:t xml:space="preserve"> throughout Onondaga County</w:t>
      </w:r>
      <w:r w:rsidR="00CC1B85">
        <w:rPr>
          <w:rFonts w:ascii="Candara" w:hAnsi="Candara"/>
          <w:sz w:val="24"/>
          <w:szCs w:val="24"/>
          <w:lang w:eastAsia="ja-JP"/>
        </w:rPr>
        <w:t>, Virginia and China,</w:t>
      </w:r>
      <w:r w:rsidR="00752139">
        <w:rPr>
          <w:rFonts w:ascii="Candara" w:hAnsi="Candara"/>
          <w:sz w:val="24"/>
          <w:szCs w:val="24"/>
          <w:lang w:eastAsia="ja-JP"/>
        </w:rPr>
        <w:t xml:space="preserve"> wished to purchase</w:t>
      </w:r>
      <w:r w:rsidR="00CC1B85">
        <w:rPr>
          <w:rFonts w:ascii="Candara" w:hAnsi="Candara"/>
          <w:sz w:val="24"/>
          <w:szCs w:val="24"/>
          <w:lang w:eastAsia="ja-JP"/>
        </w:rPr>
        <w:t xml:space="preserve"> the former Daikin/ McQuay facility</w:t>
      </w:r>
      <w:r w:rsidR="00752139">
        <w:rPr>
          <w:rFonts w:ascii="Candara" w:hAnsi="Candara"/>
          <w:sz w:val="24"/>
          <w:szCs w:val="24"/>
          <w:lang w:eastAsia="ja-JP"/>
        </w:rPr>
        <w:t xml:space="preserve"> </w:t>
      </w:r>
      <w:r w:rsidR="00CC1B85">
        <w:rPr>
          <w:rFonts w:ascii="Candara" w:hAnsi="Candara"/>
          <w:sz w:val="24"/>
          <w:szCs w:val="24"/>
          <w:lang w:eastAsia="ja-JP"/>
        </w:rPr>
        <w:t>to utilize as a warehousing facility, with the intent to begin manufacturing operations there in 5 years.</w:t>
      </w:r>
      <w:r w:rsidR="00752139">
        <w:rPr>
          <w:rFonts w:ascii="Candara" w:hAnsi="Candara"/>
          <w:sz w:val="24"/>
          <w:szCs w:val="24"/>
          <w:lang w:eastAsia="ja-JP"/>
        </w:rPr>
        <w:t xml:space="preserve">  The facility, </w:t>
      </w:r>
      <w:r w:rsidR="00752139" w:rsidRPr="00752139">
        <w:rPr>
          <w:rFonts w:ascii="Candara" w:hAnsi="Candara"/>
          <w:sz w:val="24"/>
          <w:szCs w:val="24"/>
          <w:lang w:eastAsia="ja-JP"/>
        </w:rPr>
        <w:t xml:space="preserve">which had sat </w:t>
      </w:r>
      <w:r w:rsidR="00752139" w:rsidRPr="00752139">
        <w:rPr>
          <w:rFonts w:ascii="Candara" w:hAnsi="Candara"/>
          <w:sz w:val="24"/>
          <w:szCs w:val="24"/>
          <w:lang w:eastAsia="ja-JP"/>
        </w:rPr>
        <w:lastRenderedPageBreak/>
        <w:t xml:space="preserve">significantly vacant for the past two years, </w:t>
      </w:r>
      <w:r w:rsidR="00752139">
        <w:rPr>
          <w:rFonts w:ascii="Candara" w:hAnsi="Candara"/>
          <w:sz w:val="24"/>
          <w:szCs w:val="24"/>
          <w:lang w:eastAsia="ja-JP"/>
        </w:rPr>
        <w:t>was beginning to show signs of disrepair as maintenance on the facility</w:t>
      </w:r>
      <w:r w:rsidR="00F87964">
        <w:rPr>
          <w:rFonts w:ascii="Candara" w:hAnsi="Candara"/>
          <w:sz w:val="24"/>
          <w:szCs w:val="24"/>
          <w:lang w:eastAsia="ja-JP"/>
        </w:rPr>
        <w:t xml:space="preserve"> </w:t>
      </w:r>
      <w:proofErr w:type="gramStart"/>
      <w:r w:rsidR="00F87964">
        <w:rPr>
          <w:rFonts w:ascii="Candara" w:hAnsi="Candara"/>
          <w:sz w:val="24"/>
          <w:szCs w:val="24"/>
          <w:lang w:eastAsia="ja-JP"/>
        </w:rPr>
        <w:t>had been deferred</w:t>
      </w:r>
      <w:proofErr w:type="gramEnd"/>
      <w:r w:rsidR="00F87964">
        <w:rPr>
          <w:rFonts w:ascii="Candara" w:hAnsi="Candara"/>
          <w:sz w:val="24"/>
          <w:szCs w:val="24"/>
          <w:lang w:eastAsia="ja-JP"/>
        </w:rPr>
        <w:t xml:space="preserve"> since operations ceased</w:t>
      </w:r>
      <w:r w:rsidR="00752139">
        <w:rPr>
          <w:rFonts w:ascii="Candara" w:hAnsi="Candara"/>
          <w:sz w:val="24"/>
          <w:szCs w:val="24"/>
          <w:lang w:eastAsia="ja-JP"/>
        </w:rPr>
        <w:t>.  Tessy approached AIDA to renegotiate the present PILOT agreement to assist with the purchase of the facility, as the</w:t>
      </w:r>
      <w:r w:rsidR="00F87964">
        <w:rPr>
          <w:rFonts w:ascii="Candara" w:hAnsi="Candara"/>
          <w:sz w:val="24"/>
          <w:szCs w:val="24"/>
          <w:lang w:eastAsia="ja-JP"/>
        </w:rPr>
        <w:t xml:space="preserve"> sought after</w:t>
      </w:r>
      <w:r w:rsidR="00752139">
        <w:rPr>
          <w:rFonts w:ascii="Candara" w:hAnsi="Candara"/>
          <w:sz w:val="24"/>
          <w:szCs w:val="24"/>
          <w:lang w:eastAsia="ja-JP"/>
        </w:rPr>
        <w:t xml:space="preserve"> purchase price </w:t>
      </w:r>
      <w:r w:rsidR="00F87964">
        <w:rPr>
          <w:rFonts w:ascii="Candara" w:hAnsi="Candara"/>
          <w:sz w:val="24"/>
          <w:szCs w:val="24"/>
          <w:lang w:eastAsia="ja-JP"/>
        </w:rPr>
        <w:t>of the facility was</w:t>
      </w:r>
      <w:r w:rsidR="00752139">
        <w:rPr>
          <w:rFonts w:ascii="Candara" w:hAnsi="Candara"/>
          <w:sz w:val="24"/>
          <w:szCs w:val="24"/>
          <w:lang w:eastAsia="ja-JP"/>
        </w:rPr>
        <w:t xml:space="preserve"> less than the</w:t>
      </w:r>
      <w:r w:rsidR="00F87964">
        <w:rPr>
          <w:rFonts w:ascii="Candara" w:hAnsi="Candara"/>
          <w:sz w:val="24"/>
          <w:szCs w:val="24"/>
          <w:lang w:eastAsia="ja-JP"/>
        </w:rPr>
        <w:t xml:space="preserve"> current</w:t>
      </w:r>
      <w:r w:rsidR="00752139">
        <w:rPr>
          <w:rFonts w:ascii="Candara" w:hAnsi="Candara"/>
          <w:sz w:val="24"/>
          <w:szCs w:val="24"/>
          <w:lang w:eastAsia="ja-JP"/>
        </w:rPr>
        <w:t xml:space="preserve"> PILOT agreement.</w:t>
      </w:r>
      <w:r w:rsidR="00F87964">
        <w:rPr>
          <w:rFonts w:ascii="Candara" w:hAnsi="Candara"/>
          <w:sz w:val="24"/>
          <w:szCs w:val="24"/>
          <w:lang w:eastAsia="ja-JP"/>
        </w:rPr>
        <w:t xml:space="preserve">  </w:t>
      </w:r>
      <w:r w:rsidR="009B3AB7">
        <w:rPr>
          <w:rFonts w:ascii="Candara" w:hAnsi="Candara"/>
          <w:sz w:val="24"/>
          <w:szCs w:val="24"/>
          <w:lang w:eastAsia="ja-JP"/>
        </w:rPr>
        <w:t xml:space="preserve">The expected level of investment by Tessy was $10.8 million to get the facility operational as a warehouse space, with another $8 million of investment when manufacturing </w:t>
      </w:r>
      <w:proofErr w:type="gramStart"/>
      <w:r w:rsidR="009B3AB7">
        <w:rPr>
          <w:rFonts w:ascii="Candara" w:hAnsi="Candara"/>
          <w:sz w:val="24"/>
          <w:szCs w:val="24"/>
          <w:lang w:eastAsia="ja-JP"/>
        </w:rPr>
        <w:t>would be added</w:t>
      </w:r>
      <w:proofErr w:type="gramEnd"/>
      <w:r w:rsidR="009B3AB7">
        <w:rPr>
          <w:rFonts w:ascii="Candara" w:hAnsi="Candara"/>
          <w:sz w:val="24"/>
          <w:szCs w:val="24"/>
          <w:lang w:eastAsia="ja-JP"/>
        </w:rPr>
        <w:t xml:space="preserve">.  The initial project would not result in any additional jobs, but the expected addition of manufacturing in the future would add approximately 200 jobs to the area.    </w:t>
      </w:r>
      <w:r w:rsidR="00F87964">
        <w:rPr>
          <w:rFonts w:ascii="Candara" w:hAnsi="Candara"/>
          <w:sz w:val="24"/>
          <w:szCs w:val="24"/>
          <w:lang w:eastAsia="ja-JP"/>
        </w:rPr>
        <w:t xml:space="preserve">   </w:t>
      </w:r>
      <w:r w:rsidR="00752139">
        <w:rPr>
          <w:rFonts w:ascii="Candara" w:hAnsi="Candara"/>
          <w:sz w:val="24"/>
          <w:szCs w:val="24"/>
          <w:lang w:eastAsia="ja-JP"/>
        </w:rPr>
        <w:t xml:space="preserve">   </w:t>
      </w:r>
      <w:r w:rsidR="00CC1B85">
        <w:rPr>
          <w:rFonts w:ascii="Candara" w:hAnsi="Candara"/>
          <w:sz w:val="24"/>
          <w:szCs w:val="24"/>
          <w:lang w:eastAsia="ja-JP"/>
        </w:rPr>
        <w:t xml:space="preserve">  </w:t>
      </w:r>
      <w:r w:rsidR="00556FA5">
        <w:rPr>
          <w:rFonts w:ascii="Candara" w:hAnsi="Candara"/>
          <w:sz w:val="24"/>
          <w:szCs w:val="24"/>
          <w:lang w:eastAsia="ja-JP"/>
        </w:rPr>
        <w:t xml:space="preserve"> </w:t>
      </w:r>
    </w:p>
    <w:p w:rsidR="00286D2E" w:rsidRDefault="0069264F" w:rsidP="002B7D26">
      <w:pPr>
        <w:spacing w:after="120"/>
        <w:rPr>
          <w:rFonts w:ascii="Candara" w:hAnsi="Candara"/>
          <w:sz w:val="24"/>
          <w:szCs w:val="24"/>
          <w:lang w:eastAsia="ja-JP"/>
        </w:rPr>
      </w:pPr>
      <w:r>
        <w:rPr>
          <w:rFonts w:ascii="Candara" w:hAnsi="Candara"/>
          <w:sz w:val="24"/>
          <w:szCs w:val="24"/>
          <w:lang w:eastAsia="ja-JP"/>
        </w:rPr>
        <w:t xml:space="preserve">One other application was under consideration but </w:t>
      </w:r>
      <w:proofErr w:type="gramStart"/>
      <w:r>
        <w:rPr>
          <w:rFonts w:ascii="Candara" w:hAnsi="Candara"/>
          <w:sz w:val="24"/>
          <w:szCs w:val="24"/>
          <w:lang w:eastAsia="ja-JP"/>
        </w:rPr>
        <w:t>not yet</w:t>
      </w:r>
      <w:proofErr w:type="gramEnd"/>
      <w:r>
        <w:rPr>
          <w:rFonts w:ascii="Candara" w:hAnsi="Candara"/>
          <w:sz w:val="24"/>
          <w:szCs w:val="24"/>
          <w:lang w:eastAsia="ja-JP"/>
        </w:rPr>
        <w:t xml:space="preserve"> approved at the end of FY2016. This application was for an extension to the existing Central Building LLC PILOT agreement. </w:t>
      </w:r>
      <w:r w:rsidR="00286D2E" w:rsidRPr="00547AD2">
        <w:rPr>
          <w:rFonts w:ascii="Candara" w:hAnsi="Candara"/>
          <w:sz w:val="24"/>
          <w:szCs w:val="24"/>
          <w:lang w:eastAsia="ja-JP"/>
        </w:rPr>
        <w:t>In addition to these activities, AIDA,</w:t>
      </w:r>
      <w:r w:rsidR="00035BE6">
        <w:rPr>
          <w:rFonts w:ascii="Candara" w:hAnsi="Candara"/>
          <w:sz w:val="24"/>
          <w:szCs w:val="24"/>
          <w:lang w:eastAsia="ja-JP"/>
        </w:rPr>
        <w:t xml:space="preserve"> working cooperatively with CEDA, </w:t>
      </w:r>
      <w:r w:rsidR="00286D2E" w:rsidRPr="00547AD2">
        <w:rPr>
          <w:rFonts w:ascii="Candara" w:hAnsi="Candara"/>
          <w:sz w:val="24"/>
          <w:szCs w:val="24"/>
          <w:lang w:eastAsia="ja-JP"/>
        </w:rPr>
        <w:t xml:space="preserve">pursued a number of industrial and commercial development prospects. Some of these prospects </w:t>
      </w:r>
      <w:r w:rsidR="00035BE6">
        <w:rPr>
          <w:rFonts w:ascii="Candara" w:hAnsi="Candara"/>
          <w:sz w:val="24"/>
          <w:szCs w:val="24"/>
          <w:lang w:eastAsia="ja-JP"/>
        </w:rPr>
        <w:t>are not ready to move forward at this time</w:t>
      </w:r>
      <w:r w:rsidR="00286D2E" w:rsidRPr="00547AD2">
        <w:rPr>
          <w:rFonts w:ascii="Candara" w:hAnsi="Candara"/>
          <w:sz w:val="24"/>
          <w:szCs w:val="24"/>
          <w:lang w:eastAsia="ja-JP"/>
        </w:rPr>
        <w:t xml:space="preserve">, while others have not developed beyond the initial inquiry stage. </w:t>
      </w:r>
    </w:p>
    <w:p w:rsidR="00730D27" w:rsidRPr="00547AD2" w:rsidRDefault="008E235E" w:rsidP="00547AD2">
      <w:pPr>
        <w:pStyle w:val="Heading1"/>
        <w:spacing w:before="240" w:after="120"/>
        <w:rPr>
          <w:rFonts w:ascii="Calibri" w:hAnsi="Calibri"/>
          <w:color w:val="2F5897" w:themeColor="text2"/>
          <w:sz w:val="32"/>
          <w:szCs w:val="32"/>
        </w:rPr>
      </w:pPr>
      <w:r w:rsidRPr="00547AD2">
        <w:rPr>
          <w:rFonts w:ascii="Calibri" w:hAnsi="Calibri"/>
          <w:color w:val="2F5897" w:themeColor="text2"/>
          <w:sz w:val="32"/>
          <w:szCs w:val="32"/>
        </w:rPr>
        <w:t>II</w:t>
      </w:r>
      <w:r w:rsidR="00C633D6">
        <w:rPr>
          <w:rFonts w:ascii="Calibri" w:hAnsi="Calibri"/>
          <w:color w:val="2F5897" w:themeColor="text2"/>
          <w:sz w:val="32"/>
          <w:szCs w:val="32"/>
        </w:rPr>
        <w:t>. AIDA</w:t>
      </w:r>
      <w:r w:rsidR="00730D27" w:rsidRPr="00547AD2">
        <w:rPr>
          <w:rFonts w:ascii="Calibri" w:hAnsi="Calibri"/>
          <w:color w:val="2F5897" w:themeColor="text2"/>
          <w:sz w:val="32"/>
          <w:szCs w:val="32"/>
        </w:rPr>
        <w:t xml:space="preserve"> </w:t>
      </w:r>
      <w:r w:rsidR="00FB1DD4" w:rsidRPr="00547AD2">
        <w:rPr>
          <w:rFonts w:ascii="Calibri" w:hAnsi="Calibri"/>
          <w:color w:val="2F5897" w:themeColor="text2"/>
          <w:sz w:val="32"/>
          <w:szCs w:val="32"/>
        </w:rPr>
        <w:t xml:space="preserve">PROPERTY OWNED AND/OR DISPOSED OF </w:t>
      </w:r>
      <w:r w:rsidR="00035BE6">
        <w:rPr>
          <w:rFonts w:ascii="Calibri" w:hAnsi="Calibri"/>
          <w:color w:val="2F5897" w:themeColor="text2"/>
          <w:sz w:val="32"/>
          <w:szCs w:val="32"/>
        </w:rPr>
        <w:t>FY</w:t>
      </w:r>
      <w:r w:rsidR="00B15F54">
        <w:rPr>
          <w:rFonts w:ascii="Calibri" w:hAnsi="Calibri"/>
          <w:color w:val="2F5897" w:themeColor="text2"/>
          <w:sz w:val="32"/>
          <w:szCs w:val="32"/>
        </w:rPr>
        <w:t>2016</w:t>
      </w:r>
    </w:p>
    <w:p w:rsidR="00FB1DD4" w:rsidRPr="00547AD2" w:rsidRDefault="00E93B80" w:rsidP="008E24C3">
      <w:pPr>
        <w:spacing w:after="120"/>
        <w:rPr>
          <w:rFonts w:ascii="Candara" w:hAnsi="Candara"/>
          <w:sz w:val="24"/>
          <w:szCs w:val="24"/>
          <w:lang w:eastAsia="ja-JP"/>
        </w:rPr>
      </w:pPr>
      <w:r w:rsidRPr="00547AD2">
        <w:rPr>
          <w:rFonts w:ascii="Candara" w:hAnsi="Candara"/>
          <w:sz w:val="24"/>
          <w:szCs w:val="24"/>
          <w:lang w:eastAsia="ja-JP"/>
        </w:rPr>
        <w:t>AIDA</w:t>
      </w:r>
      <w:r w:rsidR="00FB1DD4" w:rsidRPr="00547AD2">
        <w:rPr>
          <w:rFonts w:ascii="Candara" w:hAnsi="Candara"/>
          <w:sz w:val="24"/>
          <w:szCs w:val="24"/>
          <w:lang w:eastAsia="ja-JP"/>
        </w:rPr>
        <w:t xml:space="preserve"> owns </w:t>
      </w:r>
      <w:r w:rsidR="00292261" w:rsidRPr="00547AD2">
        <w:rPr>
          <w:rFonts w:ascii="Candara" w:hAnsi="Candara"/>
          <w:sz w:val="24"/>
          <w:szCs w:val="24"/>
          <w:lang w:eastAsia="ja-JP"/>
        </w:rPr>
        <w:t>six (6)</w:t>
      </w:r>
      <w:r w:rsidR="00FB1DD4" w:rsidRPr="00547AD2">
        <w:rPr>
          <w:rFonts w:ascii="Candara" w:hAnsi="Candara"/>
          <w:sz w:val="24"/>
          <w:szCs w:val="24"/>
          <w:lang w:eastAsia="ja-JP"/>
        </w:rPr>
        <w:t xml:space="preserve"> parcels in the </w:t>
      </w:r>
      <w:r w:rsidR="00292261" w:rsidRPr="00547AD2">
        <w:rPr>
          <w:rFonts w:ascii="Candara" w:hAnsi="Candara"/>
          <w:sz w:val="24"/>
          <w:szCs w:val="24"/>
          <w:lang w:eastAsia="ja-JP"/>
        </w:rPr>
        <w:t>City of Auburn</w:t>
      </w:r>
      <w:r w:rsidR="00FB1DD4" w:rsidRPr="00547AD2">
        <w:rPr>
          <w:rFonts w:ascii="Candara" w:hAnsi="Candara"/>
          <w:sz w:val="24"/>
          <w:szCs w:val="24"/>
          <w:lang w:eastAsia="ja-JP"/>
        </w:rPr>
        <w:t xml:space="preserve"> within or adjacent to</w:t>
      </w:r>
      <w:r w:rsidR="00292261" w:rsidRPr="00547AD2">
        <w:rPr>
          <w:rFonts w:ascii="Candara" w:hAnsi="Candara"/>
          <w:sz w:val="24"/>
          <w:szCs w:val="24"/>
          <w:lang w:eastAsia="ja-JP"/>
        </w:rPr>
        <w:t xml:space="preserve"> the Auburn Technology Park (“Tech Park”)</w:t>
      </w:r>
      <w:r w:rsidR="00FB1DD4" w:rsidRPr="00547AD2">
        <w:rPr>
          <w:rFonts w:ascii="Candara" w:hAnsi="Candara"/>
          <w:sz w:val="24"/>
          <w:szCs w:val="24"/>
          <w:lang w:eastAsia="ja-JP"/>
        </w:rPr>
        <w:t>.</w:t>
      </w:r>
      <w:r w:rsidR="00292261" w:rsidRPr="00547AD2">
        <w:rPr>
          <w:rFonts w:ascii="Candara" w:hAnsi="Candara"/>
          <w:sz w:val="24"/>
          <w:szCs w:val="24"/>
          <w:lang w:eastAsia="ja-JP"/>
        </w:rPr>
        <w:t xml:space="preserve"> AIDA also owns one (1) property in the Town of Aurelius</w:t>
      </w:r>
      <w:r w:rsidR="00A92C04" w:rsidRPr="00547AD2">
        <w:rPr>
          <w:rFonts w:ascii="Candara" w:hAnsi="Candara"/>
          <w:sz w:val="24"/>
          <w:szCs w:val="24"/>
          <w:lang w:eastAsia="ja-JP"/>
        </w:rPr>
        <w:t xml:space="preserve"> adjacent to a parcel involved in a PILOT</w:t>
      </w:r>
      <w:r w:rsidR="00292261" w:rsidRPr="00547AD2">
        <w:rPr>
          <w:rFonts w:ascii="Candara" w:hAnsi="Candara"/>
          <w:sz w:val="24"/>
          <w:szCs w:val="24"/>
          <w:lang w:eastAsia="ja-JP"/>
        </w:rPr>
        <w:t>.</w:t>
      </w:r>
      <w:r w:rsidR="00FB1DD4" w:rsidRPr="00547AD2">
        <w:rPr>
          <w:rFonts w:ascii="Candara" w:hAnsi="Candara"/>
          <w:sz w:val="24"/>
          <w:szCs w:val="24"/>
          <w:lang w:eastAsia="ja-JP"/>
        </w:rPr>
        <w:t xml:space="preserve"> Information on these parcels is provided in the table shown below. </w:t>
      </w:r>
      <w:r w:rsidR="00035BE6">
        <w:rPr>
          <w:rFonts w:ascii="Candara" w:hAnsi="Candara"/>
          <w:sz w:val="24"/>
          <w:szCs w:val="24"/>
          <w:lang w:eastAsia="ja-JP"/>
        </w:rPr>
        <w:t>In FY</w:t>
      </w:r>
      <w:r w:rsidR="00B15F54">
        <w:rPr>
          <w:rFonts w:ascii="Candara" w:hAnsi="Candara"/>
          <w:sz w:val="24"/>
          <w:szCs w:val="24"/>
          <w:lang w:eastAsia="ja-JP"/>
        </w:rPr>
        <w:t>2016</w:t>
      </w:r>
      <w:r w:rsidR="00A92C04" w:rsidRPr="00547AD2">
        <w:rPr>
          <w:rFonts w:ascii="Candara" w:hAnsi="Candara"/>
          <w:sz w:val="24"/>
          <w:szCs w:val="24"/>
          <w:lang w:eastAsia="ja-JP"/>
        </w:rPr>
        <w:t xml:space="preserve">, AIDA </w:t>
      </w:r>
      <w:r w:rsidR="00035BE6">
        <w:rPr>
          <w:rFonts w:ascii="Candara" w:hAnsi="Candara"/>
          <w:sz w:val="24"/>
          <w:szCs w:val="24"/>
          <w:lang w:eastAsia="ja-JP"/>
        </w:rPr>
        <w:t>did not sell or acquire any property</w:t>
      </w:r>
      <w:r w:rsidR="00A92C04" w:rsidRPr="00547AD2">
        <w:rPr>
          <w:rFonts w:ascii="Candara" w:hAnsi="Candara"/>
          <w:sz w:val="24"/>
          <w:szCs w:val="24"/>
          <w:lang w:eastAsia="ja-JP"/>
        </w:rPr>
        <w:t xml:space="preserve">. </w:t>
      </w:r>
    </w:p>
    <w:tbl>
      <w:tblPr>
        <w:tblStyle w:val="GridTable5Dark-Accent1"/>
        <w:tblW w:w="0" w:type="auto"/>
        <w:tblLook w:val="04A0" w:firstRow="1" w:lastRow="0" w:firstColumn="1" w:lastColumn="0" w:noHBand="0" w:noVBand="1"/>
      </w:tblPr>
      <w:tblGrid>
        <w:gridCol w:w="1809"/>
        <w:gridCol w:w="1913"/>
        <w:gridCol w:w="1825"/>
        <w:gridCol w:w="2350"/>
        <w:gridCol w:w="1443"/>
      </w:tblGrid>
      <w:tr w:rsidR="00FB1DD4" w:rsidRPr="00547AD2" w:rsidTr="00547A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547AD2" w:rsidRDefault="00FB1DD4" w:rsidP="008E24C3">
            <w:pPr>
              <w:jc w:val="center"/>
              <w:rPr>
                <w:rFonts w:ascii="Calibri" w:hAnsi="Calibri"/>
                <w:lang w:eastAsia="ja-JP"/>
              </w:rPr>
            </w:pPr>
            <w:r w:rsidRPr="00547AD2">
              <w:rPr>
                <w:rFonts w:ascii="Calibri" w:hAnsi="Calibri"/>
                <w:lang w:eastAsia="ja-JP"/>
              </w:rPr>
              <w:t xml:space="preserve">CAYUGA COUNTY TAX </w:t>
            </w:r>
          </w:p>
          <w:p w:rsidR="00FB1DD4" w:rsidRPr="00547AD2" w:rsidRDefault="00FB1DD4" w:rsidP="008E24C3">
            <w:pPr>
              <w:jc w:val="center"/>
              <w:rPr>
                <w:rFonts w:ascii="Calibri" w:hAnsi="Calibri"/>
                <w:lang w:eastAsia="ja-JP"/>
              </w:rPr>
            </w:pPr>
            <w:r w:rsidRPr="00547AD2">
              <w:rPr>
                <w:rFonts w:ascii="Calibri" w:hAnsi="Calibri"/>
                <w:lang w:eastAsia="ja-JP"/>
              </w:rPr>
              <w:t>ID #</w:t>
            </w:r>
          </w:p>
        </w:tc>
        <w:tc>
          <w:tcPr>
            <w:tcW w:w="1913" w:type="dxa"/>
          </w:tcPr>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APPROXIMATE</w:t>
            </w:r>
          </w:p>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ACREAGE</w:t>
            </w:r>
          </w:p>
        </w:tc>
        <w:tc>
          <w:tcPr>
            <w:tcW w:w="1825" w:type="dxa"/>
          </w:tcPr>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CURRENT</w:t>
            </w:r>
          </w:p>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FAIR MARKET</w:t>
            </w:r>
          </w:p>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VALUE</w:t>
            </w:r>
          </w:p>
        </w:tc>
        <w:tc>
          <w:tcPr>
            <w:tcW w:w="2350" w:type="dxa"/>
          </w:tcPr>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FMV DETERMINED BY:</w:t>
            </w:r>
          </w:p>
        </w:tc>
        <w:tc>
          <w:tcPr>
            <w:tcW w:w="1443" w:type="dxa"/>
          </w:tcPr>
          <w:p w:rsidR="00FB1DD4" w:rsidRPr="00547AD2" w:rsidRDefault="00FB1DD4" w:rsidP="008E24C3">
            <w:pPr>
              <w:jc w:val="center"/>
              <w:cnfStyle w:val="100000000000" w:firstRow="1"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DATE OF ACQUISITION</w:t>
            </w:r>
          </w:p>
        </w:tc>
      </w:tr>
      <w:tr w:rsidR="00FB1DD4" w:rsidRPr="00547AD2" w:rsidTr="0054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FB1DD4" w:rsidRPr="00547AD2" w:rsidRDefault="006952F1" w:rsidP="008E24C3">
            <w:pPr>
              <w:jc w:val="center"/>
              <w:rPr>
                <w:rFonts w:ascii="Calibri" w:hAnsi="Calibri"/>
                <w:lang w:eastAsia="ja-JP"/>
              </w:rPr>
            </w:pPr>
            <w:r w:rsidRPr="00547AD2">
              <w:rPr>
                <w:rFonts w:ascii="Calibri" w:hAnsi="Calibri"/>
                <w:lang w:eastAsia="ja-JP"/>
              </w:rPr>
              <w:t>108.81-1-1.12</w:t>
            </w:r>
          </w:p>
        </w:tc>
        <w:tc>
          <w:tcPr>
            <w:tcW w:w="1913" w:type="dxa"/>
          </w:tcPr>
          <w:p w:rsidR="00FB1DD4" w:rsidRPr="00547AD2" w:rsidRDefault="006952F1"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12.04</w:t>
            </w:r>
            <w:r w:rsidR="00FB1DD4" w:rsidRPr="00547AD2">
              <w:rPr>
                <w:rFonts w:ascii="Calibri" w:hAnsi="Calibri"/>
                <w:lang w:eastAsia="ja-JP"/>
              </w:rPr>
              <w:t xml:space="preserve"> Acres</w:t>
            </w:r>
          </w:p>
        </w:tc>
        <w:tc>
          <w:tcPr>
            <w:tcW w:w="1825" w:type="dxa"/>
          </w:tcPr>
          <w:p w:rsidR="00FB1DD4" w:rsidRPr="00547AD2" w:rsidRDefault="00292261" w:rsidP="00292261">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$240,000</w:t>
            </w:r>
          </w:p>
        </w:tc>
        <w:tc>
          <w:tcPr>
            <w:tcW w:w="2350" w:type="dxa"/>
          </w:tcPr>
          <w:p w:rsidR="00FB1DD4" w:rsidRPr="00547AD2" w:rsidRDefault="003564F2" w:rsidP="00157E4B">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Independent Appraisal</w:t>
            </w:r>
          </w:p>
        </w:tc>
        <w:tc>
          <w:tcPr>
            <w:tcW w:w="1443" w:type="dxa"/>
          </w:tcPr>
          <w:p w:rsidR="00FB1DD4" w:rsidRPr="00547AD2" w:rsidRDefault="006952F1"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2001</w:t>
            </w:r>
          </w:p>
        </w:tc>
      </w:tr>
      <w:tr w:rsidR="007416E2" w:rsidRPr="00547AD2" w:rsidTr="00547AD2">
        <w:tc>
          <w:tcPr>
            <w:cnfStyle w:val="001000000000" w:firstRow="0" w:lastRow="0" w:firstColumn="1" w:lastColumn="0" w:oddVBand="0" w:evenVBand="0" w:oddHBand="0" w:evenHBand="0" w:firstRowFirstColumn="0" w:firstRowLastColumn="0" w:lastRowFirstColumn="0" w:lastRowLastColumn="0"/>
            <w:tcW w:w="1809" w:type="dxa"/>
          </w:tcPr>
          <w:p w:rsidR="007416E2" w:rsidRPr="00547AD2" w:rsidRDefault="006952F1" w:rsidP="008E24C3">
            <w:pPr>
              <w:jc w:val="center"/>
              <w:rPr>
                <w:rFonts w:ascii="Calibri" w:hAnsi="Calibri"/>
              </w:rPr>
            </w:pPr>
            <w:r w:rsidRPr="00547AD2">
              <w:rPr>
                <w:rFonts w:ascii="Calibri" w:hAnsi="Calibri"/>
              </w:rPr>
              <w:t>115.24-1-10.1</w:t>
            </w:r>
          </w:p>
        </w:tc>
        <w:tc>
          <w:tcPr>
            <w:tcW w:w="1913" w:type="dxa"/>
          </w:tcPr>
          <w:p w:rsidR="007416E2" w:rsidRPr="00547AD2" w:rsidRDefault="006952F1"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lang w:eastAsia="ja-JP"/>
              </w:rPr>
              <w:t>0.35</w:t>
            </w:r>
            <w:r w:rsidR="007416E2" w:rsidRPr="00547AD2">
              <w:rPr>
                <w:rFonts w:ascii="Calibri" w:hAnsi="Calibri"/>
                <w:lang w:eastAsia="ja-JP"/>
              </w:rPr>
              <w:t xml:space="preserve"> Acres</w:t>
            </w:r>
          </w:p>
        </w:tc>
        <w:tc>
          <w:tcPr>
            <w:tcW w:w="1825" w:type="dxa"/>
          </w:tcPr>
          <w:p w:rsidR="007416E2" w:rsidRPr="00547AD2" w:rsidRDefault="00292261" w:rsidP="00292261">
            <w:pPr>
              <w:jc w:val="center"/>
              <w:cnfStyle w:val="000000000000" w:firstRow="0"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$14,000</w:t>
            </w:r>
          </w:p>
        </w:tc>
        <w:tc>
          <w:tcPr>
            <w:tcW w:w="2350" w:type="dxa"/>
          </w:tcPr>
          <w:p w:rsidR="007416E2" w:rsidRPr="00547AD2" w:rsidRDefault="00B43F9B"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lang w:eastAsia="ja-JP"/>
              </w:rPr>
              <w:t>Assessment</w:t>
            </w:r>
          </w:p>
        </w:tc>
        <w:tc>
          <w:tcPr>
            <w:tcW w:w="1443" w:type="dxa"/>
          </w:tcPr>
          <w:p w:rsidR="007416E2" w:rsidRPr="00547AD2" w:rsidRDefault="007416E2"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416E2" w:rsidRPr="00547AD2" w:rsidTr="0054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416E2" w:rsidRPr="00547AD2" w:rsidRDefault="006952F1" w:rsidP="008E24C3">
            <w:pPr>
              <w:jc w:val="center"/>
              <w:rPr>
                <w:rFonts w:ascii="Calibri" w:hAnsi="Calibri"/>
              </w:rPr>
            </w:pPr>
            <w:r w:rsidRPr="00547AD2">
              <w:rPr>
                <w:rFonts w:ascii="Calibri" w:hAnsi="Calibri"/>
                <w:lang w:eastAsia="ja-JP"/>
              </w:rPr>
              <w:t>115.24-1-11</w:t>
            </w:r>
          </w:p>
        </w:tc>
        <w:tc>
          <w:tcPr>
            <w:tcW w:w="1913" w:type="dxa"/>
          </w:tcPr>
          <w:p w:rsidR="007416E2" w:rsidRPr="00547AD2" w:rsidRDefault="006952F1"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lang w:eastAsia="ja-JP"/>
              </w:rPr>
              <w:t>0.27</w:t>
            </w:r>
            <w:r w:rsidR="007416E2" w:rsidRPr="00547AD2">
              <w:rPr>
                <w:rFonts w:ascii="Calibri" w:hAnsi="Calibri"/>
                <w:lang w:eastAsia="ja-JP"/>
              </w:rPr>
              <w:t xml:space="preserve"> Acres</w:t>
            </w:r>
          </w:p>
        </w:tc>
        <w:tc>
          <w:tcPr>
            <w:tcW w:w="1825" w:type="dxa"/>
          </w:tcPr>
          <w:p w:rsidR="007416E2" w:rsidRPr="00547AD2" w:rsidRDefault="00292261" w:rsidP="00292261">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$12,700</w:t>
            </w:r>
          </w:p>
        </w:tc>
        <w:tc>
          <w:tcPr>
            <w:tcW w:w="2350" w:type="dxa"/>
          </w:tcPr>
          <w:p w:rsidR="007416E2" w:rsidRPr="00547AD2" w:rsidRDefault="00B43F9B"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lang w:eastAsia="ja-JP"/>
              </w:rPr>
              <w:t>Assessment</w:t>
            </w:r>
          </w:p>
        </w:tc>
        <w:tc>
          <w:tcPr>
            <w:tcW w:w="1443" w:type="dxa"/>
          </w:tcPr>
          <w:p w:rsidR="007416E2" w:rsidRPr="00547AD2" w:rsidRDefault="00157E4B"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rPr>
              <w:t>2000</w:t>
            </w:r>
          </w:p>
        </w:tc>
      </w:tr>
      <w:tr w:rsidR="007416E2" w:rsidRPr="00547AD2" w:rsidTr="00547AD2">
        <w:tc>
          <w:tcPr>
            <w:cnfStyle w:val="001000000000" w:firstRow="0" w:lastRow="0" w:firstColumn="1" w:lastColumn="0" w:oddVBand="0" w:evenVBand="0" w:oddHBand="0" w:evenHBand="0" w:firstRowFirstColumn="0" w:firstRowLastColumn="0" w:lastRowFirstColumn="0" w:lastRowLastColumn="0"/>
            <w:tcW w:w="1809" w:type="dxa"/>
          </w:tcPr>
          <w:p w:rsidR="007416E2" w:rsidRPr="00547AD2" w:rsidRDefault="006952F1" w:rsidP="008E24C3">
            <w:pPr>
              <w:jc w:val="center"/>
              <w:rPr>
                <w:rFonts w:ascii="Calibri" w:hAnsi="Calibri"/>
              </w:rPr>
            </w:pPr>
            <w:r w:rsidRPr="00547AD2">
              <w:rPr>
                <w:rFonts w:ascii="Calibri" w:hAnsi="Calibri"/>
                <w:lang w:eastAsia="ja-JP"/>
              </w:rPr>
              <w:t>115.24-1-12</w:t>
            </w:r>
          </w:p>
        </w:tc>
        <w:tc>
          <w:tcPr>
            <w:tcW w:w="1913" w:type="dxa"/>
          </w:tcPr>
          <w:p w:rsidR="007416E2" w:rsidRPr="00547AD2" w:rsidRDefault="006952F1"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lang w:eastAsia="ja-JP"/>
              </w:rPr>
              <w:t>0.25</w:t>
            </w:r>
            <w:r w:rsidR="007416E2" w:rsidRPr="00547AD2">
              <w:rPr>
                <w:rFonts w:ascii="Calibri" w:hAnsi="Calibri"/>
                <w:lang w:eastAsia="ja-JP"/>
              </w:rPr>
              <w:t xml:space="preserve"> Acres</w:t>
            </w:r>
          </w:p>
        </w:tc>
        <w:tc>
          <w:tcPr>
            <w:tcW w:w="1825" w:type="dxa"/>
          </w:tcPr>
          <w:p w:rsidR="007416E2" w:rsidRPr="00547AD2" w:rsidRDefault="00292261" w:rsidP="00292261">
            <w:pPr>
              <w:jc w:val="center"/>
              <w:cnfStyle w:val="000000000000" w:firstRow="0"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$9,300</w:t>
            </w:r>
          </w:p>
        </w:tc>
        <w:tc>
          <w:tcPr>
            <w:tcW w:w="2350" w:type="dxa"/>
          </w:tcPr>
          <w:p w:rsidR="007416E2" w:rsidRPr="00547AD2" w:rsidRDefault="00B43F9B"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lang w:eastAsia="ja-JP"/>
              </w:rPr>
              <w:t>Assessment</w:t>
            </w:r>
          </w:p>
        </w:tc>
        <w:tc>
          <w:tcPr>
            <w:tcW w:w="1443" w:type="dxa"/>
          </w:tcPr>
          <w:p w:rsidR="007416E2" w:rsidRPr="00547AD2" w:rsidRDefault="00157E4B"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rPr>
              <w:t>2011</w:t>
            </w:r>
          </w:p>
        </w:tc>
      </w:tr>
      <w:tr w:rsidR="007416E2" w:rsidRPr="00547AD2" w:rsidTr="0054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416E2" w:rsidRPr="00547AD2" w:rsidRDefault="006952F1" w:rsidP="008E24C3">
            <w:pPr>
              <w:jc w:val="center"/>
              <w:rPr>
                <w:rFonts w:ascii="Calibri" w:hAnsi="Calibri"/>
              </w:rPr>
            </w:pPr>
            <w:r w:rsidRPr="00547AD2">
              <w:rPr>
                <w:rFonts w:ascii="Calibri" w:hAnsi="Calibri"/>
                <w:lang w:eastAsia="ja-JP"/>
              </w:rPr>
              <w:t>115.24-1-13</w:t>
            </w:r>
          </w:p>
        </w:tc>
        <w:tc>
          <w:tcPr>
            <w:tcW w:w="1913" w:type="dxa"/>
          </w:tcPr>
          <w:p w:rsidR="007416E2" w:rsidRPr="00547AD2" w:rsidRDefault="006952F1"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lang w:eastAsia="ja-JP"/>
              </w:rPr>
              <w:t>0.30</w:t>
            </w:r>
            <w:r w:rsidR="007416E2" w:rsidRPr="00547AD2">
              <w:rPr>
                <w:rFonts w:ascii="Calibri" w:hAnsi="Calibri"/>
                <w:lang w:eastAsia="ja-JP"/>
              </w:rPr>
              <w:t xml:space="preserve"> Acres</w:t>
            </w:r>
          </w:p>
        </w:tc>
        <w:tc>
          <w:tcPr>
            <w:tcW w:w="1825" w:type="dxa"/>
          </w:tcPr>
          <w:p w:rsidR="007416E2" w:rsidRPr="00547AD2" w:rsidRDefault="00292261" w:rsidP="00292261">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$10,200</w:t>
            </w:r>
          </w:p>
        </w:tc>
        <w:tc>
          <w:tcPr>
            <w:tcW w:w="2350" w:type="dxa"/>
          </w:tcPr>
          <w:p w:rsidR="007416E2" w:rsidRPr="00547AD2" w:rsidRDefault="00B43F9B"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lang w:eastAsia="ja-JP"/>
              </w:rPr>
              <w:t>Assessment</w:t>
            </w:r>
          </w:p>
        </w:tc>
        <w:tc>
          <w:tcPr>
            <w:tcW w:w="1443" w:type="dxa"/>
          </w:tcPr>
          <w:p w:rsidR="007416E2" w:rsidRPr="00547AD2" w:rsidRDefault="00157E4B" w:rsidP="006952F1">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rPr>
              <w:t>2008</w:t>
            </w:r>
          </w:p>
        </w:tc>
      </w:tr>
      <w:tr w:rsidR="007416E2" w:rsidRPr="00547AD2" w:rsidTr="00547AD2">
        <w:tc>
          <w:tcPr>
            <w:cnfStyle w:val="001000000000" w:firstRow="0" w:lastRow="0" w:firstColumn="1" w:lastColumn="0" w:oddVBand="0" w:evenVBand="0" w:oddHBand="0" w:evenHBand="0" w:firstRowFirstColumn="0" w:firstRowLastColumn="0" w:lastRowFirstColumn="0" w:lastRowLastColumn="0"/>
            <w:tcW w:w="1809" w:type="dxa"/>
          </w:tcPr>
          <w:p w:rsidR="007416E2" w:rsidRPr="00547AD2" w:rsidRDefault="006952F1" w:rsidP="008E24C3">
            <w:pPr>
              <w:jc w:val="center"/>
              <w:rPr>
                <w:rFonts w:ascii="Calibri" w:hAnsi="Calibri"/>
              </w:rPr>
            </w:pPr>
            <w:r w:rsidRPr="00547AD2">
              <w:rPr>
                <w:rFonts w:ascii="Calibri" w:hAnsi="Calibri"/>
                <w:lang w:eastAsia="ja-JP"/>
              </w:rPr>
              <w:t>115.25-1-1.11</w:t>
            </w:r>
            <w:r w:rsidR="003564F2" w:rsidRPr="00547AD2">
              <w:rPr>
                <w:rFonts w:ascii="Calibri" w:hAnsi="Calibri"/>
                <w:lang w:eastAsia="ja-JP"/>
              </w:rPr>
              <w:t>*</w:t>
            </w:r>
          </w:p>
        </w:tc>
        <w:tc>
          <w:tcPr>
            <w:tcW w:w="1913" w:type="dxa"/>
          </w:tcPr>
          <w:p w:rsidR="007416E2" w:rsidRPr="00547AD2" w:rsidRDefault="006952F1"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lang w:eastAsia="ja-JP"/>
              </w:rPr>
              <w:t>14.55</w:t>
            </w:r>
            <w:r w:rsidR="007416E2" w:rsidRPr="00547AD2">
              <w:rPr>
                <w:rFonts w:ascii="Calibri" w:hAnsi="Calibri"/>
                <w:lang w:eastAsia="ja-JP"/>
              </w:rPr>
              <w:t xml:space="preserve"> Acres</w:t>
            </w:r>
          </w:p>
        </w:tc>
        <w:tc>
          <w:tcPr>
            <w:tcW w:w="1825" w:type="dxa"/>
          </w:tcPr>
          <w:p w:rsidR="007416E2" w:rsidRPr="00547AD2" w:rsidRDefault="00B43F9B" w:rsidP="006952F1">
            <w:pPr>
              <w:jc w:val="center"/>
              <w:cnfStyle w:val="000000000000" w:firstRow="0" w:lastRow="0" w:firstColumn="0" w:lastColumn="0" w:oddVBand="0" w:evenVBand="0" w:oddHBand="0" w:evenHBand="0" w:firstRowFirstColumn="0" w:firstRowLastColumn="0" w:lastRowFirstColumn="0" w:lastRowLastColumn="0"/>
              <w:rPr>
                <w:rFonts w:ascii="Calibri" w:hAnsi="Calibri"/>
                <w:lang w:eastAsia="ja-JP"/>
              </w:rPr>
            </w:pPr>
            <w:r w:rsidRPr="00547AD2">
              <w:rPr>
                <w:rFonts w:ascii="Calibri" w:hAnsi="Calibri"/>
                <w:lang w:eastAsia="ja-JP"/>
              </w:rPr>
              <w:t>$291,000</w:t>
            </w:r>
          </w:p>
        </w:tc>
        <w:tc>
          <w:tcPr>
            <w:tcW w:w="2350" w:type="dxa"/>
          </w:tcPr>
          <w:p w:rsidR="007416E2" w:rsidRPr="00547AD2" w:rsidRDefault="007416E2"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sidRPr="00547AD2">
              <w:rPr>
                <w:rFonts w:ascii="Calibri" w:hAnsi="Calibri"/>
                <w:lang w:eastAsia="ja-JP"/>
              </w:rPr>
              <w:t>Independent Appraisal</w:t>
            </w:r>
          </w:p>
        </w:tc>
        <w:tc>
          <w:tcPr>
            <w:tcW w:w="1443" w:type="dxa"/>
          </w:tcPr>
          <w:p w:rsidR="007416E2" w:rsidRPr="00547AD2" w:rsidRDefault="007416E2" w:rsidP="008E24C3">
            <w:pPr>
              <w:jc w:val="center"/>
              <w:cnfStyle w:val="000000000000" w:firstRow="0" w:lastRow="0" w:firstColumn="0" w:lastColumn="0" w:oddVBand="0" w:evenVBand="0" w:oddHBand="0" w:evenHBand="0" w:firstRowFirstColumn="0" w:firstRowLastColumn="0" w:lastRowFirstColumn="0" w:lastRowLastColumn="0"/>
              <w:rPr>
                <w:rFonts w:ascii="Calibri" w:hAnsi="Calibri"/>
              </w:rPr>
            </w:pPr>
          </w:p>
        </w:tc>
      </w:tr>
      <w:tr w:rsidR="007416E2" w:rsidRPr="00547AD2" w:rsidTr="00547A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rsidR="007416E2" w:rsidRPr="00547AD2" w:rsidRDefault="006952F1" w:rsidP="008E24C3">
            <w:pPr>
              <w:jc w:val="center"/>
              <w:rPr>
                <w:rFonts w:ascii="Calibri" w:hAnsi="Calibri"/>
              </w:rPr>
            </w:pPr>
            <w:r w:rsidRPr="00547AD2">
              <w:rPr>
                <w:rFonts w:ascii="Calibri" w:hAnsi="Calibri"/>
                <w:lang w:eastAsia="ja-JP"/>
              </w:rPr>
              <w:t>122.00-1-42</w:t>
            </w:r>
          </w:p>
        </w:tc>
        <w:tc>
          <w:tcPr>
            <w:tcW w:w="1913" w:type="dxa"/>
          </w:tcPr>
          <w:p w:rsidR="007416E2" w:rsidRPr="00547AD2" w:rsidRDefault="006952F1"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lang w:eastAsia="ja-JP"/>
              </w:rPr>
              <w:t>0.55</w:t>
            </w:r>
            <w:r w:rsidR="007416E2" w:rsidRPr="00547AD2">
              <w:rPr>
                <w:rFonts w:ascii="Calibri" w:hAnsi="Calibri"/>
                <w:lang w:eastAsia="ja-JP"/>
              </w:rPr>
              <w:t xml:space="preserve"> Acres</w:t>
            </w:r>
          </w:p>
        </w:tc>
        <w:tc>
          <w:tcPr>
            <w:tcW w:w="1825" w:type="dxa"/>
          </w:tcPr>
          <w:p w:rsidR="007416E2" w:rsidRPr="00547AD2" w:rsidRDefault="00292261" w:rsidP="00292261">
            <w:pPr>
              <w:jc w:val="center"/>
              <w:cnfStyle w:val="000000100000" w:firstRow="0" w:lastRow="0" w:firstColumn="0" w:lastColumn="0" w:oddVBand="0" w:evenVBand="0" w:oddHBand="1" w:evenHBand="0" w:firstRowFirstColumn="0" w:firstRowLastColumn="0" w:lastRowFirstColumn="0" w:lastRowLastColumn="0"/>
              <w:rPr>
                <w:rFonts w:ascii="Calibri" w:hAnsi="Calibri"/>
                <w:lang w:eastAsia="ja-JP"/>
              </w:rPr>
            </w:pPr>
            <w:r w:rsidRPr="00547AD2">
              <w:rPr>
                <w:rFonts w:ascii="Calibri" w:hAnsi="Calibri"/>
                <w:lang w:eastAsia="ja-JP"/>
              </w:rPr>
              <w:t>$1,400</w:t>
            </w:r>
          </w:p>
        </w:tc>
        <w:tc>
          <w:tcPr>
            <w:tcW w:w="2350" w:type="dxa"/>
          </w:tcPr>
          <w:p w:rsidR="007416E2" w:rsidRPr="00547AD2" w:rsidRDefault="00B43F9B"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lang w:eastAsia="ja-JP"/>
              </w:rPr>
              <w:t>Assessment</w:t>
            </w:r>
          </w:p>
        </w:tc>
        <w:tc>
          <w:tcPr>
            <w:tcW w:w="1443" w:type="dxa"/>
          </w:tcPr>
          <w:p w:rsidR="007416E2" w:rsidRPr="00547AD2" w:rsidRDefault="00157E4B" w:rsidP="008E24C3">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sidRPr="00547AD2">
              <w:rPr>
                <w:rFonts w:ascii="Calibri" w:hAnsi="Calibri"/>
              </w:rPr>
              <w:t>1999</w:t>
            </w:r>
          </w:p>
        </w:tc>
      </w:tr>
    </w:tbl>
    <w:p w:rsidR="007A1ACE" w:rsidRPr="00547AD2" w:rsidRDefault="00286D2E" w:rsidP="00547AD2">
      <w:pPr>
        <w:pStyle w:val="Heading1"/>
        <w:spacing w:before="240" w:line="240" w:lineRule="auto"/>
        <w:rPr>
          <w:rFonts w:ascii="Calibri" w:hAnsi="Calibri"/>
          <w:color w:val="2F5897" w:themeColor="text2"/>
          <w:sz w:val="32"/>
          <w:szCs w:val="32"/>
        </w:rPr>
      </w:pPr>
      <w:r w:rsidRPr="00547AD2">
        <w:rPr>
          <w:rFonts w:ascii="Calibri" w:hAnsi="Calibri"/>
          <w:color w:val="2F5897" w:themeColor="text2"/>
          <w:sz w:val="32"/>
          <w:szCs w:val="32"/>
        </w:rPr>
        <w:t>III</w:t>
      </w:r>
      <w:r w:rsidR="007A1ACE" w:rsidRPr="00547AD2">
        <w:rPr>
          <w:rFonts w:ascii="Calibri" w:hAnsi="Calibri"/>
          <w:color w:val="2F5897" w:themeColor="text2"/>
          <w:sz w:val="32"/>
          <w:szCs w:val="32"/>
        </w:rPr>
        <w:t>.</w:t>
      </w:r>
      <w:r w:rsidR="007A1ACE" w:rsidRPr="00547AD2">
        <w:rPr>
          <w:rFonts w:ascii="Calibri" w:hAnsi="Calibri"/>
          <w:color w:val="2F5897" w:themeColor="text2"/>
          <w:sz w:val="32"/>
          <w:szCs w:val="32"/>
        </w:rPr>
        <w:tab/>
      </w:r>
      <w:r w:rsidR="00D936FC" w:rsidRPr="00547AD2">
        <w:rPr>
          <w:rFonts w:ascii="Calibri" w:hAnsi="Calibri"/>
          <w:color w:val="2F5897" w:themeColor="text2"/>
          <w:sz w:val="32"/>
          <w:szCs w:val="32"/>
        </w:rPr>
        <w:t>AIDA</w:t>
      </w:r>
      <w:r w:rsidR="007A1ACE" w:rsidRPr="00547AD2">
        <w:rPr>
          <w:rFonts w:ascii="Calibri" w:hAnsi="Calibri"/>
          <w:color w:val="2F5897" w:themeColor="text2"/>
          <w:sz w:val="32"/>
          <w:szCs w:val="32"/>
        </w:rPr>
        <w:t xml:space="preserve"> INVESTMENT REPORT</w:t>
      </w:r>
    </w:p>
    <w:p w:rsidR="007A1ACE" w:rsidRPr="00547AD2" w:rsidRDefault="003D3DEA" w:rsidP="00547AD2">
      <w:pPr>
        <w:pStyle w:val="Subtitle"/>
        <w:spacing w:after="120"/>
        <w:rPr>
          <w:rFonts w:ascii="Calibri" w:hAnsi="Calibri"/>
          <w:i w:val="0"/>
          <w:color w:val="7096D2" w:themeColor="text2" w:themeTint="99"/>
          <w:sz w:val="28"/>
        </w:rPr>
      </w:pPr>
      <w:r w:rsidRPr="00547AD2">
        <w:rPr>
          <w:rFonts w:ascii="Calibri" w:hAnsi="Calibri"/>
          <w:i w:val="0"/>
          <w:color w:val="7096D2" w:themeColor="text2" w:themeTint="99"/>
          <w:sz w:val="28"/>
        </w:rPr>
        <w:t>Deposits and Investments</w:t>
      </w:r>
    </w:p>
    <w:p w:rsidR="003D3DEA" w:rsidRPr="00547AD2" w:rsidRDefault="003D3DEA" w:rsidP="008E24C3">
      <w:pPr>
        <w:spacing w:after="120"/>
        <w:rPr>
          <w:rFonts w:ascii="Candara" w:hAnsi="Candara"/>
          <w:sz w:val="24"/>
          <w:szCs w:val="24"/>
        </w:rPr>
      </w:pPr>
      <w:r w:rsidRPr="00547AD2">
        <w:rPr>
          <w:rFonts w:ascii="Candara" w:hAnsi="Candara"/>
          <w:sz w:val="24"/>
          <w:szCs w:val="24"/>
        </w:rPr>
        <w:t xml:space="preserve">State statutes govern the </w:t>
      </w:r>
      <w:r w:rsidR="007B17A6" w:rsidRPr="00547AD2">
        <w:rPr>
          <w:rFonts w:ascii="Candara" w:hAnsi="Candara"/>
          <w:sz w:val="24"/>
          <w:szCs w:val="24"/>
        </w:rPr>
        <w:t>Authority</w:t>
      </w:r>
      <w:r w:rsidRPr="00547AD2">
        <w:rPr>
          <w:rFonts w:ascii="Candara" w:hAnsi="Candara"/>
          <w:sz w:val="24"/>
          <w:szCs w:val="24"/>
        </w:rPr>
        <w:t xml:space="preserve">’s investment policies. In addition, the </w:t>
      </w:r>
      <w:r w:rsidR="007B17A6" w:rsidRPr="00547AD2">
        <w:rPr>
          <w:rFonts w:ascii="Candara" w:hAnsi="Candara"/>
          <w:sz w:val="24"/>
          <w:szCs w:val="24"/>
        </w:rPr>
        <w:t>Authority</w:t>
      </w:r>
      <w:r w:rsidRPr="00547AD2">
        <w:rPr>
          <w:rFonts w:ascii="Candara" w:hAnsi="Candara"/>
          <w:sz w:val="24"/>
          <w:szCs w:val="24"/>
        </w:rPr>
        <w:t xml:space="preserve"> adopted its own written Investment Policy on </w:t>
      </w:r>
      <w:r w:rsidR="006952F1" w:rsidRPr="00547AD2">
        <w:rPr>
          <w:rFonts w:ascii="Candara" w:hAnsi="Candara"/>
          <w:sz w:val="24"/>
          <w:szCs w:val="24"/>
        </w:rPr>
        <w:t>December 17, 2014</w:t>
      </w:r>
      <w:r w:rsidRPr="00547AD2">
        <w:rPr>
          <w:rFonts w:ascii="Candara" w:hAnsi="Candara"/>
          <w:sz w:val="24"/>
          <w:szCs w:val="24"/>
        </w:rPr>
        <w:t xml:space="preserve">. </w:t>
      </w:r>
      <w:r w:rsidR="007B17A6" w:rsidRPr="00547AD2">
        <w:rPr>
          <w:rFonts w:ascii="Candara" w:hAnsi="Candara"/>
          <w:sz w:val="24"/>
          <w:szCs w:val="24"/>
        </w:rPr>
        <w:t>Authority</w:t>
      </w:r>
      <w:r w:rsidRPr="00547AD2">
        <w:rPr>
          <w:rFonts w:ascii="Candara" w:hAnsi="Candara"/>
          <w:sz w:val="24"/>
          <w:szCs w:val="24"/>
        </w:rPr>
        <w:t xml:space="preserve"> monies must be deposited in FDIC insured commercial banks or trust companies located within the State. </w:t>
      </w:r>
      <w:r w:rsidR="006952F1" w:rsidRPr="00547AD2">
        <w:rPr>
          <w:rFonts w:ascii="Candara" w:hAnsi="Candara"/>
          <w:sz w:val="24"/>
          <w:szCs w:val="24"/>
        </w:rPr>
        <w:t xml:space="preserve">The </w:t>
      </w:r>
      <w:r w:rsidR="00E93B80" w:rsidRPr="00547AD2">
        <w:rPr>
          <w:rFonts w:ascii="Candara" w:hAnsi="Candara"/>
          <w:sz w:val="24"/>
          <w:szCs w:val="24"/>
        </w:rPr>
        <w:t>AIDA</w:t>
      </w:r>
      <w:r w:rsidRPr="00547AD2">
        <w:rPr>
          <w:rFonts w:ascii="Candara" w:hAnsi="Candara"/>
          <w:sz w:val="24"/>
          <w:szCs w:val="24"/>
        </w:rPr>
        <w:t xml:space="preserve"> Treasurer is authorized to use demand accounts and certificates of deposit. Permissible investments include obligations of the U.S. Treasury and obligations of New York State and its localities.</w:t>
      </w:r>
    </w:p>
    <w:p w:rsidR="003D3DEA" w:rsidRPr="00547AD2" w:rsidRDefault="003D3DEA" w:rsidP="008E24C3">
      <w:pPr>
        <w:spacing w:after="120"/>
        <w:rPr>
          <w:rFonts w:ascii="Candara" w:hAnsi="Candara"/>
          <w:sz w:val="24"/>
          <w:szCs w:val="24"/>
        </w:rPr>
      </w:pPr>
      <w:r w:rsidRPr="00547AD2">
        <w:rPr>
          <w:rFonts w:ascii="Candara" w:hAnsi="Candara"/>
          <w:sz w:val="24"/>
          <w:szCs w:val="24"/>
        </w:rPr>
        <w:lastRenderedPageBreak/>
        <w:t>Collateral is required for demand deposits and certificates of deposit at 105% of all deposits not covered by federal deposit insurance. Obligations that may be pledged as collateral are obligations of the United States and its agencies and obligations of the state and its municipalities and school districts.</w:t>
      </w:r>
    </w:p>
    <w:p w:rsidR="003D3DEA" w:rsidRPr="00547AD2" w:rsidRDefault="003D3DEA" w:rsidP="008E24C3">
      <w:pPr>
        <w:spacing w:after="120"/>
        <w:rPr>
          <w:rFonts w:ascii="Candara" w:hAnsi="Candara"/>
          <w:sz w:val="24"/>
          <w:szCs w:val="24"/>
        </w:rPr>
      </w:pPr>
      <w:r w:rsidRPr="00547AD2">
        <w:rPr>
          <w:rFonts w:ascii="Candara" w:hAnsi="Candara"/>
          <w:sz w:val="24"/>
          <w:szCs w:val="24"/>
        </w:rPr>
        <w:t xml:space="preserve">Total bank balances of </w:t>
      </w:r>
      <w:r w:rsidR="00E93B80" w:rsidRPr="00547AD2">
        <w:rPr>
          <w:rFonts w:ascii="Candara" w:hAnsi="Candara"/>
          <w:sz w:val="24"/>
          <w:szCs w:val="24"/>
        </w:rPr>
        <w:t>AIDA</w:t>
      </w:r>
      <w:r w:rsidRPr="00547AD2">
        <w:rPr>
          <w:rFonts w:ascii="Candara" w:hAnsi="Candara"/>
          <w:sz w:val="24"/>
          <w:szCs w:val="24"/>
        </w:rPr>
        <w:t xml:space="preserve"> </w:t>
      </w:r>
      <w:r w:rsidR="006952F1" w:rsidRPr="00547AD2">
        <w:rPr>
          <w:rFonts w:ascii="Candara" w:hAnsi="Candara"/>
          <w:sz w:val="24"/>
          <w:szCs w:val="24"/>
        </w:rPr>
        <w:t>were</w:t>
      </w:r>
      <w:r w:rsidRPr="00547AD2">
        <w:rPr>
          <w:rFonts w:ascii="Candara" w:hAnsi="Candara"/>
          <w:sz w:val="24"/>
          <w:szCs w:val="24"/>
        </w:rPr>
        <w:t xml:space="preserve"> </w:t>
      </w:r>
      <w:bookmarkStart w:id="2" w:name="INV_REPT_NUMBER"/>
      <w:bookmarkEnd w:id="2"/>
      <w:r w:rsidRPr="00547AD2">
        <w:rPr>
          <w:rFonts w:ascii="Candara" w:hAnsi="Candara"/>
          <w:sz w:val="24"/>
          <w:szCs w:val="24"/>
        </w:rPr>
        <w:t>$</w:t>
      </w:r>
      <w:r w:rsidR="00C04B90">
        <w:rPr>
          <w:rFonts w:ascii="Candara" w:hAnsi="Candara"/>
          <w:sz w:val="24"/>
          <w:szCs w:val="24"/>
        </w:rPr>
        <w:t>92,412.35</w:t>
      </w:r>
      <w:r w:rsidR="006952F1" w:rsidRPr="00547AD2">
        <w:rPr>
          <w:rFonts w:ascii="Candara" w:hAnsi="Candara"/>
          <w:sz w:val="24"/>
          <w:szCs w:val="24"/>
        </w:rPr>
        <w:t xml:space="preserve"> as of</w:t>
      </w:r>
      <w:r w:rsidRPr="00547AD2">
        <w:rPr>
          <w:rFonts w:ascii="Candara" w:hAnsi="Candara"/>
          <w:sz w:val="24"/>
          <w:szCs w:val="24"/>
        </w:rPr>
        <w:t xml:space="preserve"> December 31, </w:t>
      </w:r>
      <w:r w:rsidR="00B15F54">
        <w:rPr>
          <w:rFonts w:ascii="Candara" w:hAnsi="Candara"/>
          <w:sz w:val="24"/>
          <w:szCs w:val="24"/>
        </w:rPr>
        <w:t>2016</w:t>
      </w:r>
      <w:r w:rsidR="005903EF">
        <w:rPr>
          <w:rFonts w:ascii="Candara" w:hAnsi="Candara"/>
          <w:sz w:val="24"/>
          <w:szCs w:val="24"/>
        </w:rPr>
        <w:t xml:space="preserve">. </w:t>
      </w:r>
      <w:r w:rsidRPr="00547AD2">
        <w:rPr>
          <w:rFonts w:ascii="Candara" w:hAnsi="Candara"/>
          <w:sz w:val="24"/>
          <w:szCs w:val="24"/>
        </w:rPr>
        <w:t xml:space="preserve">The carrying value of deposits at December 31, </w:t>
      </w:r>
      <w:r w:rsidR="00B15F54">
        <w:rPr>
          <w:rFonts w:ascii="Candara" w:hAnsi="Candara"/>
          <w:sz w:val="24"/>
          <w:szCs w:val="24"/>
        </w:rPr>
        <w:t>2016</w:t>
      </w:r>
      <w:r w:rsidRPr="00547AD2">
        <w:rPr>
          <w:rFonts w:ascii="Candara" w:hAnsi="Candara"/>
          <w:sz w:val="24"/>
          <w:szCs w:val="24"/>
        </w:rPr>
        <w:t xml:space="preserve"> totaled </w:t>
      </w:r>
      <w:r w:rsidR="006952F1" w:rsidRPr="00547AD2">
        <w:rPr>
          <w:rFonts w:ascii="Candara" w:hAnsi="Candara"/>
          <w:sz w:val="24"/>
          <w:szCs w:val="24"/>
        </w:rPr>
        <w:t>$</w:t>
      </w:r>
      <w:r w:rsidR="005903EF">
        <w:rPr>
          <w:rFonts w:ascii="Candara" w:hAnsi="Candara"/>
          <w:sz w:val="24"/>
          <w:szCs w:val="24"/>
        </w:rPr>
        <w:t>92,412.35</w:t>
      </w:r>
      <w:r w:rsidRPr="00547AD2">
        <w:rPr>
          <w:rFonts w:ascii="Candara" w:hAnsi="Candara"/>
          <w:sz w:val="24"/>
          <w:szCs w:val="24"/>
        </w:rPr>
        <w:t xml:space="preserve">. </w:t>
      </w:r>
    </w:p>
    <w:sectPr w:rsidR="003D3DEA" w:rsidRPr="00547AD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8DB" w:rsidRDefault="00E668DB" w:rsidP="00C74599">
      <w:r>
        <w:separator/>
      </w:r>
    </w:p>
  </w:endnote>
  <w:endnote w:type="continuationSeparator" w:id="0">
    <w:p w:rsidR="00E668DB" w:rsidRDefault="00E668DB" w:rsidP="00C7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8DB" w:rsidRPr="00547AD2" w:rsidRDefault="00E668DB">
    <w:pPr>
      <w:pStyle w:val="Footer"/>
      <w:rPr>
        <w:rFonts w:ascii="Calibri" w:hAnsi="Calibri"/>
        <w:sz w:val="24"/>
        <w:szCs w:val="24"/>
      </w:rPr>
    </w:pPr>
    <w:r w:rsidRPr="00547AD2">
      <w:rPr>
        <w:rFonts w:ascii="Calibri" w:eastAsiaTheme="majorEastAsia" w:hAnsi="Calibri" w:cstheme="majorBidi"/>
        <w:sz w:val="24"/>
        <w:szCs w:val="24"/>
      </w:rPr>
      <w:t>AIDA Operations a</w:t>
    </w:r>
    <w:r w:rsidR="004940B9">
      <w:rPr>
        <w:rFonts w:ascii="Calibri" w:eastAsiaTheme="majorEastAsia" w:hAnsi="Calibri" w:cstheme="majorBidi"/>
        <w:sz w:val="24"/>
        <w:szCs w:val="24"/>
      </w:rPr>
      <w:t>nd Accomplishments Report FY</w:t>
    </w:r>
    <w:r w:rsidR="00B15F54">
      <w:rPr>
        <w:rFonts w:ascii="Calibri" w:eastAsiaTheme="majorEastAsia" w:hAnsi="Calibri" w:cstheme="majorBidi"/>
        <w:sz w:val="24"/>
        <w:szCs w:val="24"/>
      </w:rPr>
      <w:t>2016</w:t>
    </w:r>
    <w:r w:rsidRPr="00547AD2">
      <w:rPr>
        <w:rFonts w:ascii="Calibri" w:eastAsiaTheme="majorEastAsia" w:hAnsi="Calibri" w:cstheme="majorBidi"/>
        <w:sz w:val="24"/>
        <w:szCs w:val="24"/>
      </w:rPr>
      <w:ptab w:relativeTo="margin" w:alignment="right" w:leader="none"/>
    </w:r>
    <w:r w:rsidRPr="00547AD2">
      <w:rPr>
        <w:rFonts w:ascii="Calibri" w:eastAsiaTheme="majorEastAsia" w:hAnsi="Calibri" w:cstheme="majorBidi"/>
        <w:sz w:val="24"/>
        <w:szCs w:val="24"/>
      </w:rPr>
      <w:t xml:space="preserve">Page </w:t>
    </w:r>
    <w:r w:rsidRPr="00547AD2">
      <w:rPr>
        <w:rFonts w:ascii="Calibri" w:eastAsiaTheme="minorEastAsia" w:hAnsi="Calibri"/>
        <w:sz w:val="24"/>
        <w:szCs w:val="24"/>
      </w:rPr>
      <w:fldChar w:fldCharType="begin"/>
    </w:r>
    <w:r w:rsidRPr="00547AD2">
      <w:rPr>
        <w:rFonts w:ascii="Calibri" w:hAnsi="Calibri"/>
        <w:sz w:val="24"/>
        <w:szCs w:val="24"/>
      </w:rPr>
      <w:instrText xml:space="preserve"> PAGE   \* MERGEFORMAT </w:instrText>
    </w:r>
    <w:r w:rsidRPr="00547AD2">
      <w:rPr>
        <w:rFonts w:ascii="Calibri" w:eastAsiaTheme="minorEastAsia" w:hAnsi="Calibri"/>
        <w:sz w:val="24"/>
        <w:szCs w:val="24"/>
      </w:rPr>
      <w:fldChar w:fldCharType="separate"/>
    </w:r>
    <w:r w:rsidR="00A003C2" w:rsidRPr="00A003C2">
      <w:rPr>
        <w:rFonts w:ascii="Calibri" w:eastAsiaTheme="majorEastAsia" w:hAnsi="Calibri" w:cstheme="majorBidi"/>
        <w:noProof/>
        <w:sz w:val="24"/>
        <w:szCs w:val="24"/>
      </w:rPr>
      <w:t>4</w:t>
    </w:r>
    <w:r w:rsidRPr="00547AD2">
      <w:rPr>
        <w:rFonts w:ascii="Calibri" w:eastAsiaTheme="majorEastAsia" w:hAnsi="Calibri" w:cstheme="majorBidi"/>
        <w:noProof/>
        <w:sz w:val="24"/>
        <w:szCs w:val="24"/>
      </w:rPr>
      <w:fldChar w:fldCharType="end"/>
    </w:r>
    <w:r w:rsidRPr="00547AD2">
      <w:rPr>
        <w:rFonts w:ascii="Calibri" w:hAnsi="Calibri"/>
        <w:noProof/>
        <w:sz w:val="24"/>
        <w:szCs w:val="24"/>
      </w:rPr>
      <mc:AlternateContent>
        <mc:Choice Requires="wpg">
          <w:drawing>
            <wp:anchor distT="0" distB="0" distL="114300" distR="114300" simplePos="0" relativeHeight="251663360" behindDoc="0" locked="0" layoutInCell="0" allowOverlap="1" wp14:anchorId="5C216B96" wp14:editId="092940BF">
              <wp:simplePos x="0" y="0"/>
              <wp:positionH relativeFrom="page">
                <wp:align>center</wp:align>
              </wp:positionH>
              <wp:positionV relativeFrom="page">
                <wp:align>bottom</wp:align>
              </wp:positionV>
              <wp:extent cx="7756989" cy="822960"/>
              <wp:effectExtent l="0" t="0" r="19050" b="2540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1439"/>
                        <a:chOff x="8" y="9"/>
                        <a:chExt cx="12208" cy="1439"/>
                      </a:xfrm>
                    </wpg:grpSpPr>
                    <wps:wsp>
                      <wps:cNvPr id="1" name="AutoShape 4"/>
                      <wps:cNvCnPr>
                        <a:cxnSpLocks noChangeShapeType="1"/>
                      </wps:cNvCnPr>
                      <wps:spPr bwMode="auto">
                        <a:xfrm>
                          <a:off x="9" y="1433"/>
                          <a:ext cx="12207"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27BB888D" id="Group 441" o:spid="_x0000_s1026" style="position:absolute;margin-left:0;margin-top:0;width:610.8pt;height:64.8pt;flip:y;z-index:25166336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sPK8AAAADaAAAADwAAAGRycy9kb3ducmV2LnhtbERPO2vDMBDeC/kP4gJdSizXQ+I6UUII&#10;FDo2ToaMV+v8aK2TkVTH/feVodDp+PietztMphcjOd9ZVvCcpCCIK6s7bhRcL6+rHIQPyBp7y6Tg&#10;hzwc9ouHHRba3vlMYxkaEUPYF6igDWEopPRVSwZ9YgfiyNXWGQwRukZqh/cYbnqZpelaGuw4NrQ4&#10;0Kml6qv8Ngreqycd8q6emuzmbPo5vmw+Mq3U43I6bkEEmsK/+M/9puN8mF+Zr9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5LDyvAAAAA2gAAAA8AAAAAAAAAAAAAAAAA&#10;oQIAAGRycy9kb3ducmV2LnhtbFBLBQYAAAAABAAEAPkAAACOAwAAAAA=&#10;" strokecolor="#2f5897 [3215]"/>
              <v:rect id="Rectangle 443" o:spid="_x0000_s1028" style="position:absolute;left:8;top:9;width:4031;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dYrMQA&#10;AADcAAAADwAAAGRycy9kb3ducmV2LnhtbESPQWsCMRSE74L/ITzBm2artsjWKGtR8CTUFmpvj81r&#10;srh5WTapu/57Uyh4HGbmG2a16V0trtSGyrOCp2kGgrj0umKj4PNjP1mCCBFZY+2ZFNwowGY9HKww&#10;177jd7qeohEJwiFHBTbGJpcylJYchqlviJP341uHMcnWSN1il+CulrMse5EOK04LFht6s1ReTr9O&#10;wa75PhbPJsjiK9rzxW+7vT0apcajvngFEamPj/B/+6AVLBZz+DuTjo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nWKzEAAAA3AAAAA8AAAAAAAAAAAAAAAAAmAIAAGRycy9k&#10;b3ducmV2LnhtbFBLBQYAAAAABAAEAPUAAACJAwAAAAA=&#10;" filled="f"/>
              <w10:wrap anchorx="page" anchory="page"/>
            </v:group>
          </w:pict>
        </mc:Fallback>
      </mc:AlternateContent>
    </w:r>
    <w:r w:rsidRPr="00547AD2">
      <w:rPr>
        <w:rFonts w:ascii="Calibri" w:hAnsi="Calibri"/>
        <w:noProof/>
        <w:sz w:val="24"/>
        <w:szCs w:val="24"/>
      </w:rPr>
      <mc:AlternateContent>
        <mc:Choice Requires="wps">
          <w:drawing>
            <wp:anchor distT="0" distB="0" distL="114300" distR="114300" simplePos="0" relativeHeight="251665408" behindDoc="0" locked="0" layoutInCell="1" allowOverlap="1" wp14:anchorId="04DD405F" wp14:editId="36FB2C9E">
              <wp:simplePos x="0" y="0"/>
              <wp:positionH relativeFrom="leftMargin">
                <wp:align>center</wp:align>
              </wp:positionH>
              <wp:positionV relativeFrom="page">
                <wp:align>bottom</wp:align>
              </wp:positionV>
              <wp:extent cx="90805" cy="822960"/>
              <wp:effectExtent l="0" t="0" r="4445" b="0"/>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645B298" id="Rectangle 444" o:spid="_x0000_s1026" style="position:absolute;margin-left:0;margin-top:0;width:7.15pt;height:64.8pt;z-index:251665408;visibility:visible;mso-wrap-style:square;mso-width-percent:0;mso-height-percent:900;mso-wrap-distance-left:9pt;mso-wrap-distance-top:0;mso-wrap-distance-right:9pt;mso-wrap-distance-bottom:0;mso-position-horizontal:center;mso-position-horizontal-relative:lef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" fillcolor="#2f5897 [3215]" stroked="f">
              <w10:wrap anchorx="margin" anchory="page"/>
            </v:rect>
          </w:pict>
        </mc:Fallback>
      </mc:AlternateContent>
    </w:r>
    <w:r w:rsidRPr="00547AD2">
      <w:rPr>
        <w:rFonts w:ascii="Calibri" w:hAnsi="Calibri"/>
        <w:noProof/>
        <w:sz w:val="24"/>
        <w:szCs w:val="24"/>
      </w:rPr>
      <mc:AlternateContent>
        <mc:Choice Requires="wps">
          <w:drawing>
            <wp:anchor distT="0" distB="0" distL="114300" distR="114300" simplePos="0" relativeHeight="251664384" behindDoc="0" locked="0" layoutInCell="1" allowOverlap="1" wp14:anchorId="5CEB7466" wp14:editId="4FDD6670">
              <wp:simplePos x="0" y="0"/>
              <wp:positionH relativeFrom="rightMargin">
                <wp:align>center</wp:align>
              </wp:positionH>
              <wp:positionV relativeFrom="page">
                <wp:align>bottom</wp:align>
              </wp:positionV>
              <wp:extent cx="91440" cy="822960"/>
              <wp:effectExtent l="0" t="0" r="3810" b="0"/>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bottomMargin">
                <wp14:pctHeight>90000</wp14:pctHeight>
              </wp14:sizeRelV>
            </wp:anchor>
          </w:drawing>
        </mc:Choice>
        <mc:Fallback>
          <w:pict>
            <v:rect w14:anchorId="7E32B255" id="Rectangle 445" o:spid="_x0000_s1026" style="position:absolute;margin-left:0;margin-top:0;width:7.2pt;height:64.8pt;z-index:251664384;visibility:visible;mso-wrap-style:square;mso-width-percent:0;mso-height-percent:900;mso-wrap-distance-left:9pt;mso-wrap-distance-top:0;mso-wrap-distance-right:9pt;mso-wrap-distance-bottom:0;mso-position-horizontal:center;mso-position-horizontal-relative:right-margin-area;mso-position-vertical:bottom;mso-position-vertical-relative:page;mso-width-percent:0;mso-height-percent:90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" fillcolor="#2f5897 [3215]" stroked="f">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8DB" w:rsidRDefault="00E668DB" w:rsidP="00C74599">
      <w:r>
        <w:separator/>
      </w:r>
    </w:p>
  </w:footnote>
  <w:footnote w:type="continuationSeparator" w:id="0">
    <w:p w:rsidR="00E668DB" w:rsidRDefault="00E668DB" w:rsidP="00C7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Theme="majorEastAsia" w:hAnsi="Calibri" w:cstheme="majorBidi"/>
        <w:sz w:val="24"/>
      </w:rPr>
      <w:alias w:val="Title"/>
      <w:id w:val="536411716"/>
      <w:placeholder>
        <w:docPart w:val="DD5DEA6BAFB64C1AB772455328D1C673"/>
      </w:placeholder>
      <w:dataBinding w:prefixMappings="xmlns:ns0='http://schemas.openxmlformats.org/package/2006/metadata/core-properties' xmlns:ns1='http://purl.org/dc/elements/1.1/'" w:xpath="/ns0:coreProperties[1]/ns1:title[1]" w:storeItemID="{6C3C8BC8-F283-45AE-878A-BAB7291924A1}"/>
      <w:text/>
    </w:sdtPr>
    <w:sdtEndPr/>
    <w:sdtContent>
      <w:p w:rsidR="00E668DB" w:rsidRPr="00547AD2" w:rsidRDefault="00E668DB" w:rsidP="00454BF8">
        <w:pPr>
          <w:pStyle w:val="Header"/>
          <w:tabs>
            <w:tab w:val="left" w:pos="7020"/>
          </w:tabs>
          <w:rPr>
            <w:rFonts w:ascii="Calibri" w:eastAsiaTheme="majorEastAsia" w:hAnsi="Calibri" w:cstheme="majorBidi"/>
            <w:sz w:val="24"/>
          </w:rPr>
        </w:pPr>
        <w:r w:rsidRPr="00547AD2">
          <w:rPr>
            <w:rFonts w:ascii="Calibri" w:eastAsiaTheme="majorEastAsia" w:hAnsi="Calibri" w:cstheme="majorBidi"/>
            <w:sz w:val="24"/>
          </w:rPr>
          <w:t xml:space="preserve">Auburn Industrial Development Authority – AIDA                                                                  </w:t>
        </w:r>
        <w:r w:rsidR="00547AD2">
          <w:rPr>
            <w:rFonts w:ascii="Calibri" w:eastAsiaTheme="majorEastAsia" w:hAnsi="Calibri" w:cstheme="majorBidi"/>
            <w:sz w:val="24"/>
          </w:rPr>
          <w:t xml:space="preserve">              </w:t>
        </w:r>
        <w:r w:rsidRPr="00547AD2">
          <w:rPr>
            <w:rFonts w:ascii="Calibri" w:eastAsiaTheme="majorEastAsia" w:hAnsi="Calibri" w:cstheme="majorBidi"/>
            <w:sz w:val="24"/>
          </w:rPr>
          <w:t xml:space="preserve"> </w:t>
        </w:r>
        <w:r w:rsidR="004940B9">
          <w:rPr>
            <w:rFonts w:ascii="Calibri" w:eastAsiaTheme="majorEastAsia" w:hAnsi="Calibri" w:cstheme="majorBidi"/>
            <w:sz w:val="24"/>
          </w:rPr>
          <w:t xml:space="preserve">FY </w:t>
        </w:r>
        <w:r w:rsidR="00B15F54">
          <w:rPr>
            <w:rFonts w:ascii="Calibri" w:eastAsiaTheme="majorEastAsia" w:hAnsi="Calibri" w:cstheme="majorBidi"/>
            <w:sz w:val="24"/>
          </w:rPr>
          <w:t>2016</w:t>
        </w:r>
        <w:r w:rsidRPr="00547AD2">
          <w:rPr>
            <w:rFonts w:ascii="Calibri" w:eastAsiaTheme="majorEastAsia" w:hAnsi="Calibri" w:cstheme="majorBidi"/>
            <w:sz w:val="24"/>
          </w:rPr>
          <w:t xml:space="preserve"> Operations &amp; Accomplishments (“Annual”) Report</w:t>
        </w:r>
      </w:p>
    </w:sdtContent>
  </w:sdt>
  <w:p w:rsidR="00E668DB" w:rsidRDefault="00E668DB">
    <w:pPr>
      <w:pStyle w:val="Header"/>
    </w:pPr>
    <w:r>
      <w:rPr>
        <w:rFonts w:asciiTheme="majorHAnsi" w:eastAsiaTheme="majorEastAsia" w:hAnsiTheme="majorHAnsi" w:cstheme="majorBidi"/>
        <w:noProof/>
      </w:rPr>
      <mc:AlternateContent>
        <mc:Choice Requires="wps">
          <w:drawing>
            <wp:anchor distT="0" distB="0" distL="114300" distR="114300" simplePos="0" relativeHeight="251661312" behindDoc="0" locked="0" layoutInCell="1" allowOverlap="1" wp14:anchorId="4992653D" wp14:editId="1042BE36">
              <wp:simplePos x="0" y="0"/>
              <wp:positionH relativeFrom="column">
                <wp:posOffset>-989965</wp:posOffset>
              </wp:positionH>
              <wp:positionV relativeFrom="paragraph">
                <wp:posOffset>-8890</wp:posOffset>
              </wp:positionV>
              <wp:extent cx="10046970" cy="0"/>
              <wp:effectExtent l="0" t="0" r="30480" b="19050"/>
              <wp:wrapNone/>
              <wp:docPr id="4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46970" cy="0"/>
                      </a:xfrm>
                      <a:prstGeom prst="straightConnector1">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w14:anchorId="0D7319F7" id="_x0000_t32" coordsize="21600,21600" o:spt="32" o:oned="t" path="m,l21600,21600e" filled="f">
              <v:path arrowok="t" fillok="f" o:connecttype="none"/>
              <o:lock v:ext="edit" shapetype="t"/>
            </v:shapetype>
            <v:shape id="AutoShape 4" o:spid="_x0000_s1026" type="#_x0000_t32" style="position:absolute;margin-left:-77.95pt;margin-top:-.7pt;width:791.1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" strokecolor="#2f5897 [3215]"/>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6B87EA6B" wp14:editId="5838EBAD">
              <wp:simplePos x="0" y="0"/>
              <wp:positionH relativeFrom="rightMargin">
                <wp:align>center</wp:align>
              </wp:positionH>
              <wp:positionV relativeFrom="page">
                <wp:align>top</wp:align>
              </wp:positionV>
              <wp:extent cx="90805" cy="822960"/>
              <wp:effectExtent l="0" t="0" r="4445" b="0"/>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714B8CC4" id="Rectangle 471" o:spid="_x0000_s1026" style="position:absolute;margin-left:0;margin-top:0;width:7.15pt;height:64.8pt;z-index:251659264;visibility:visible;mso-wrap-style:square;mso-width-percent:0;mso-height-percent:900;mso-wrap-distance-left:9pt;mso-wrap-distance-top:0;mso-wrap-distance-right:9pt;mso-wrap-distance-bottom:0;mso-position-horizontal:center;mso-position-horizontal-relative:righ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" fillcolor="#2f5897 [3215]" stroked="f">
              <w10:wrap anchorx="margin" anchory="page"/>
            </v:rect>
          </w:pict>
        </mc:Fallback>
      </mc:AlternateContent>
    </w:r>
    <w:r>
      <w:rPr>
        <w:rFonts w:asciiTheme="majorHAnsi" w:eastAsiaTheme="majorEastAsia" w:hAnsiTheme="majorHAnsi" w:cstheme="majorBidi"/>
        <w:noProof/>
      </w:rPr>
      <mc:AlternateContent>
        <mc:Choice Requires="wps">
          <w:drawing>
            <wp:anchor distT="0" distB="0" distL="114300" distR="114300" simplePos="0" relativeHeight="251658240" behindDoc="0" locked="0" layoutInCell="1" allowOverlap="1" wp14:anchorId="1AB63FC4" wp14:editId="5CB8F59A">
              <wp:simplePos x="0" y="0"/>
              <wp:positionH relativeFrom="leftMargin">
                <wp:align>center</wp:align>
              </wp:positionH>
              <wp:positionV relativeFrom="page">
                <wp:align>top</wp:align>
              </wp:positionV>
              <wp:extent cx="90805" cy="822960"/>
              <wp:effectExtent l="0" t="0" r="4445" b="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822960"/>
                      </a:xfrm>
                      <a:prstGeom prst="rect">
                        <a:avLst/>
                      </a:prstGeom>
                      <a:solidFill>
                        <a:schemeClr val="tx2"/>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w14:anchorId="1B3EC70C" id="Rectangle 472" o:spid="_x0000_s1026" style="position:absolute;margin-left:0;margin-top:0;width:7.15pt;height:64.8pt;z-index:251658240;visibility:visible;mso-wrap-style:square;mso-width-percent:0;mso-height-percent:900;mso-wrap-distance-left:9pt;mso-wrap-distance-top:0;mso-wrap-distance-right:9pt;mso-wrap-distance-bottom:0;mso-position-horizontal:center;mso-position-horizontal-relative:left-margin-area;mso-position-vertical:top;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" fillcolor="#2f5897 [3215]" stroked="f">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E6DFA"/>
    <w:multiLevelType w:val="hybridMultilevel"/>
    <w:tmpl w:val="1DEA02B0"/>
    <w:lvl w:ilvl="0" w:tplc="00EA79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47790"/>
    <w:multiLevelType w:val="hybridMultilevel"/>
    <w:tmpl w:val="49B0743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D3243B"/>
    <w:multiLevelType w:val="hybridMultilevel"/>
    <w:tmpl w:val="5A2CD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D83020"/>
    <w:multiLevelType w:val="hybridMultilevel"/>
    <w:tmpl w:val="F190D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951E80"/>
    <w:multiLevelType w:val="hybridMultilevel"/>
    <w:tmpl w:val="95069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2A23769"/>
    <w:multiLevelType w:val="hybridMultilevel"/>
    <w:tmpl w:val="E09C5C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C890FBE"/>
    <w:multiLevelType w:val="hybridMultilevel"/>
    <w:tmpl w:val="246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4A699F"/>
    <w:multiLevelType w:val="hybridMultilevel"/>
    <w:tmpl w:val="7362F774"/>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599"/>
    <w:rsid w:val="000034B6"/>
    <w:rsid w:val="00027CF9"/>
    <w:rsid w:val="00035BE6"/>
    <w:rsid w:val="000503B7"/>
    <w:rsid w:val="0005315D"/>
    <w:rsid w:val="000C0E7C"/>
    <w:rsid w:val="00111850"/>
    <w:rsid w:val="00145D46"/>
    <w:rsid w:val="0014647E"/>
    <w:rsid w:val="00157E4B"/>
    <w:rsid w:val="00196BA2"/>
    <w:rsid w:val="001B3E14"/>
    <w:rsid w:val="001E7EFB"/>
    <w:rsid w:val="001F6229"/>
    <w:rsid w:val="00222657"/>
    <w:rsid w:val="002354E9"/>
    <w:rsid w:val="00260C18"/>
    <w:rsid w:val="0028385A"/>
    <w:rsid w:val="00285459"/>
    <w:rsid w:val="00286D2E"/>
    <w:rsid w:val="00292261"/>
    <w:rsid w:val="002940C6"/>
    <w:rsid w:val="002B7D26"/>
    <w:rsid w:val="002C5255"/>
    <w:rsid w:val="002C6B7E"/>
    <w:rsid w:val="002E39BC"/>
    <w:rsid w:val="00314A80"/>
    <w:rsid w:val="003357E6"/>
    <w:rsid w:val="003564F2"/>
    <w:rsid w:val="00370D07"/>
    <w:rsid w:val="00372067"/>
    <w:rsid w:val="003D3DEA"/>
    <w:rsid w:val="00441DDA"/>
    <w:rsid w:val="00454BF8"/>
    <w:rsid w:val="004853C4"/>
    <w:rsid w:val="004940B9"/>
    <w:rsid w:val="00514BEB"/>
    <w:rsid w:val="005168F9"/>
    <w:rsid w:val="00547AD2"/>
    <w:rsid w:val="00556FA5"/>
    <w:rsid w:val="00567328"/>
    <w:rsid w:val="005730C7"/>
    <w:rsid w:val="00581E02"/>
    <w:rsid w:val="005903EF"/>
    <w:rsid w:val="005A76B7"/>
    <w:rsid w:val="005D7A6F"/>
    <w:rsid w:val="00603310"/>
    <w:rsid w:val="006040DE"/>
    <w:rsid w:val="00624189"/>
    <w:rsid w:val="00627DCA"/>
    <w:rsid w:val="0064055E"/>
    <w:rsid w:val="006572AE"/>
    <w:rsid w:val="00667DD1"/>
    <w:rsid w:val="00670C8B"/>
    <w:rsid w:val="00681BCE"/>
    <w:rsid w:val="0069264F"/>
    <w:rsid w:val="006952F1"/>
    <w:rsid w:val="00697A22"/>
    <w:rsid w:val="006A6F6D"/>
    <w:rsid w:val="006B1217"/>
    <w:rsid w:val="006C4CD8"/>
    <w:rsid w:val="00730D27"/>
    <w:rsid w:val="0073236F"/>
    <w:rsid w:val="00737560"/>
    <w:rsid w:val="007416E2"/>
    <w:rsid w:val="00752139"/>
    <w:rsid w:val="007762EE"/>
    <w:rsid w:val="00776F38"/>
    <w:rsid w:val="00785C64"/>
    <w:rsid w:val="00787ABE"/>
    <w:rsid w:val="007A1ACE"/>
    <w:rsid w:val="007B17A6"/>
    <w:rsid w:val="007C2C8F"/>
    <w:rsid w:val="007F7DF0"/>
    <w:rsid w:val="008057BB"/>
    <w:rsid w:val="00851F6B"/>
    <w:rsid w:val="008E235E"/>
    <w:rsid w:val="008E24C3"/>
    <w:rsid w:val="00901069"/>
    <w:rsid w:val="00917B93"/>
    <w:rsid w:val="00941AB7"/>
    <w:rsid w:val="009B1879"/>
    <w:rsid w:val="009B3AB7"/>
    <w:rsid w:val="009B3D85"/>
    <w:rsid w:val="009E0FEE"/>
    <w:rsid w:val="00A003C2"/>
    <w:rsid w:val="00A16215"/>
    <w:rsid w:val="00A27F2C"/>
    <w:rsid w:val="00A32957"/>
    <w:rsid w:val="00A61F92"/>
    <w:rsid w:val="00A92C04"/>
    <w:rsid w:val="00AC5B7D"/>
    <w:rsid w:val="00AE2FEC"/>
    <w:rsid w:val="00B11A2B"/>
    <w:rsid w:val="00B15F54"/>
    <w:rsid w:val="00B345EA"/>
    <w:rsid w:val="00B43F9B"/>
    <w:rsid w:val="00B609C8"/>
    <w:rsid w:val="00B62B74"/>
    <w:rsid w:val="00B63EF9"/>
    <w:rsid w:val="00B717FC"/>
    <w:rsid w:val="00B83BA6"/>
    <w:rsid w:val="00B8526B"/>
    <w:rsid w:val="00B90B65"/>
    <w:rsid w:val="00B90C84"/>
    <w:rsid w:val="00B937D7"/>
    <w:rsid w:val="00B94DC8"/>
    <w:rsid w:val="00BA2197"/>
    <w:rsid w:val="00BD46D2"/>
    <w:rsid w:val="00BF77FA"/>
    <w:rsid w:val="00C04B90"/>
    <w:rsid w:val="00C111DE"/>
    <w:rsid w:val="00C2114D"/>
    <w:rsid w:val="00C30432"/>
    <w:rsid w:val="00C3705C"/>
    <w:rsid w:val="00C633D6"/>
    <w:rsid w:val="00C74599"/>
    <w:rsid w:val="00CC1B85"/>
    <w:rsid w:val="00CF0980"/>
    <w:rsid w:val="00D2322B"/>
    <w:rsid w:val="00D372BB"/>
    <w:rsid w:val="00D60CAE"/>
    <w:rsid w:val="00D743D5"/>
    <w:rsid w:val="00D82473"/>
    <w:rsid w:val="00D833EF"/>
    <w:rsid w:val="00D936FC"/>
    <w:rsid w:val="00DA2D43"/>
    <w:rsid w:val="00DD224C"/>
    <w:rsid w:val="00DD7FCB"/>
    <w:rsid w:val="00DF18B9"/>
    <w:rsid w:val="00E205A0"/>
    <w:rsid w:val="00E279D2"/>
    <w:rsid w:val="00E668DB"/>
    <w:rsid w:val="00E77990"/>
    <w:rsid w:val="00E93B80"/>
    <w:rsid w:val="00EA3E1A"/>
    <w:rsid w:val="00EE2F91"/>
    <w:rsid w:val="00EF6F61"/>
    <w:rsid w:val="00EF70BB"/>
    <w:rsid w:val="00F02627"/>
    <w:rsid w:val="00F421CF"/>
    <w:rsid w:val="00F432D3"/>
    <w:rsid w:val="00F55EF1"/>
    <w:rsid w:val="00F62BF1"/>
    <w:rsid w:val="00F87964"/>
    <w:rsid w:val="00F90C47"/>
    <w:rsid w:val="00F9710B"/>
    <w:rsid w:val="00FB1DD4"/>
    <w:rsid w:val="00FB4530"/>
    <w:rsid w:val="00FD6E02"/>
    <w:rsid w:val="00FF0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1089582"/>
  <w15:docId w15:val="{3717DA3B-17A8-4A15-8C47-5865F562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4599"/>
    <w:pPr>
      <w:keepNext/>
      <w:keepLines/>
      <w:spacing w:before="480" w:line="276" w:lineRule="auto"/>
      <w:outlineLvl w:val="0"/>
    </w:pPr>
    <w:rPr>
      <w:rFonts w:asciiTheme="majorHAnsi" w:eastAsiaTheme="majorEastAsia" w:hAnsiTheme="majorHAnsi" w:cstheme="majorBidi"/>
      <w:b/>
      <w:bCs/>
      <w:color w:val="42558C" w:themeColor="accent1" w:themeShade="BF"/>
      <w:sz w:val="28"/>
      <w:szCs w:val="28"/>
      <w:lang w:eastAsia="ja-JP"/>
    </w:rPr>
  </w:style>
  <w:style w:type="paragraph" w:styleId="Heading2">
    <w:name w:val="heading 2"/>
    <w:basedOn w:val="Normal"/>
    <w:next w:val="Normal"/>
    <w:link w:val="Heading2Char"/>
    <w:uiPriority w:val="9"/>
    <w:unhideWhenUsed/>
    <w:qFormat/>
    <w:rsid w:val="007C2C8F"/>
    <w:pPr>
      <w:keepNext/>
      <w:keepLines/>
      <w:spacing w:before="200"/>
      <w:outlineLvl w:val="1"/>
    </w:pPr>
    <w:rPr>
      <w:rFonts w:asciiTheme="majorHAnsi" w:eastAsiaTheme="majorEastAsia" w:hAnsiTheme="majorHAnsi" w:cstheme="majorBidi"/>
      <w:b/>
      <w:bCs/>
      <w:color w:val="6076B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4599"/>
    <w:pPr>
      <w:tabs>
        <w:tab w:val="center" w:pos="4680"/>
        <w:tab w:val="right" w:pos="9360"/>
      </w:tabs>
    </w:pPr>
  </w:style>
  <w:style w:type="character" w:customStyle="1" w:styleId="HeaderChar">
    <w:name w:val="Header Char"/>
    <w:basedOn w:val="DefaultParagraphFont"/>
    <w:link w:val="Header"/>
    <w:uiPriority w:val="99"/>
    <w:rsid w:val="00C74599"/>
  </w:style>
  <w:style w:type="paragraph" w:styleId="Footer">
    <w:name w:val="footer"/>
    <w:basedOn w:val="Normal"/>
    <w:link w:val="FooterChar"/>
    <w:uiPriority w:val="99"/>
    <w:unhideWhenUsed/>
    <w:rsid w:val="00C74599"/>
    <w:pPr>
      <w:tabs>
        <w:tab w:val="center" w:pos="4680"/>
        <w:tab w:val="right" w:pos="9360"/>
      </w:tabs>
    </w:pPr>
  </w:style>
  <w:style w:type="character" w:customStyle="1" w:styleId="FooterChar">
    <w:name w:val="Footer Char"/>
    <w:basedOn w:val="DefaultParagraphFont"/>
    <w:link w:val="Footer"/>
    <w:uiPriority w:val="99"/>
    <w:rsid w:val="00C74599"/>
  </w:style>
  <w:style w:type="character" w:customStyle="1" w:styleId="Heading1Char">
    <w:name w:val="Heading 1 Char"/>
    <w:basedOn w:val="DefaultParagraphFont"/>
    <w:link w:val="Heading1"/>
    <w:uiPriority w:val="9"/>
    <w:rsid w:val="00C74599"/>
    <w:rPr>
      <w:rFonts w:asciiTheme="majorHAnsi" w:eastAsiaTheme="majorEastAsia" w:hAnsiTheme="majorHAnsi" w:cstheme="majorBidi"/>
      <w:b/>
      <w:bCs/>
      <w:color w:val="42558C" w:themeColor="accent1" w:themeShade="BF"/>
      <w:sz w:val="28"/>
      <w:szCs w:val="28"/>
      <w:lang w:eastAsia="ja-JP"/>
    </w:rPr>
  </w:style>
  <w:style w:type="paragraph" w:styleId="BalloonText">
    <w:name w:val="Balloon Text"/>
    <w:basedOn w:val="Normal"/>
    <w:link w:val="BalloonTextChar"/>
    <w:uiPriority w:val="99"/>
    <w:semiHidden/>
    <w:unhideWhenUsed/>
    <w:rsid w:val="00C74599"/>
    <w:rPr>
      <w:rFonts w:ascii="Tahoma" w:hAnsi="Tahoma" w:cs="Tahoma"/>
      <w:sz w:val="16"/>
      <w:szCs w:val="16"/>
    </w:rPr>
  </w:style>
  <w:style w:type="character" w:customStyle="1" w:styleId="BalloonTextChar">
    <w:name w:val="Balloon Text Char"/>
    <w:basedOn w:val="DefaultParagraphFont"/>
    <w:link w:val="BalloonText"/>
    <w:uiPriority w:val="99"/>
    <w:semiHidden/>
    <w:rsid w:val="00C74599"/>
    <w:rPr>
      <w:rFonts w:ascii="Tahoma" w:hAnsi="Tahoma" w:cs="Tahoma"/>
      <w:sz w:val="16"/>
      <w:szCs w:val="16"/>
    </w:rPr>
  </w:style>
  <w:style w:type="paragraph" w:styleId="Title">
    <w:name w:val="Title"/>
    <w:basedOn w:val="Normal"/>
    <w:next w:val="Normal"/>
    <w:link w:val="TitleChar"/>
    <w:uiPriority w:val="10"/>
    <w:qFormat/>
    <w:rsid w:val="00C74599"/>
    <w:pPr>
      <w:pBdr>
        <w:bottom w:val="single" w:sz="8" w:space="4" w:color="6076B4" w:themeColor="accent1"/>
      </w:pBdr>
      <w:spacing w:after="300"/>
      <w:contextualSpacing/>
    </w:pPr>
    <w:rPr>
      <w:rFonts w:asciiTheme="majorHAnsi" w:eastAsiaTheme="majorEastAsia" w:hAnsiTheme="majorHAnsi" w:cstheme="majorBidi"/>
      <w:color w:val="234170" w:themeColor="text2" w:themeShade="BF"/>
      <w:spacing w:val="5"/>
      <w:kern w:val="28"/>
      <w:sz w:val="52"/>
      <w:szCs w:val="52"/>
    </w:rPr>
  </w:style>
  <w:style w:type="character" w:customStyle="1" w:styleId="TitleChar">
    <w:name w:val="Title Char"/>
    <w:basedOn w:val="DefaultParagraphFont"/>
    <w:link w:val="Title"/>
    <w:uiPriority w:val="10"/>
    <w:rsid w:val="00C74599"/>
    <w:rPr>
      <w:rFonts w:asciiTheme="majorHAnsi" w:eastAsiaTheme="majorEastAsia" w:hAnsiTheme="majorHAnsi" w:cstheme="majorBidi"/>
      <w:color w:val="234170" w:themeColor="text2" w:themeShade="BF"/>
      <w:spacing w:val="5"/>
      <w:kern w:val="28"/>
      <w:sz w:val="52"/>
      <w:szCs w:val="52"/>
    </w:rPr>
  </w:style>
  <w:style w:type="character" w:styleId="Hyperlink">
    <w:name w:val="Hyperlink"/>
    <w:basedOn w:val="DefaultParagraphFont"/>
    <w:uiPriority w:val="99"/>
    <w:unhideWhenUsed/>
    <w:rsid w:val="00B83BA6"/>
    <w:rPr>
      <w:color w:val="3399FF" w:themeColor="hyperlink"/>
      <w:u w:val="single"/>
    </w:rPr>
  </w:style>
  <w:style w:type="paragraph" w:styleId="ListParagraph">
    <w:name w:val="List Paragraph"/>
    <w:basedOn w:val="Normal"/>
    <w:uiPriority w:val="34"/>
    <w:qFormat/>
    <w:rsid w:val="00B83BA6"/>
    <w:pPr>
      <w:ind w:left="720"/>
      <w:contextualSpacing/>
    </w:pPr>
  </w:style>
  <w:style w:type="character" w:customStyle="1" w:styleId="Heading2Char">
    <w:name w:val="Heading 2 Char"/>
    <w:basedOn w:val="DefaultParagraphFont"/>
    <w:link w:val="Heading2"/>
    <w:uiPriority w:val="9"/>
    <w:rsid w:val="007C2C8F"/>
    <w:rPr>
      <w:rFonts w:asciiTheme="majorHAnsi" w:eastAsiaTheme="majorEastAsia" w:hAnsiTheme="majorHAnsi" w:cstheme="majorBidi"/>
      <w:b/>
      <w:bCs/>
      <w:color w:val="6076B4" w:themeColor="accent1"/>
      <w:sz w:val="26"/>
      <w:szCs w:val="26"/>
    </w:rPr>
  </w:style>
  <w:style w:type="table" w:styleId="TableGrid">
    <w:name w:val="Table Grid"/>
    <w:basedOn w:val="TableNormal"/>
    <w:uiPriority w:val="59"/>
    <w:rsid w:val="00FB1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FB1D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FB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891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891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891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891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DF7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DF74" w:themeFill="accent5" w:themeFillTint="7F"/>
      </w:tcPr>
    </w:tblStylePr>
  </w:style>
  <w:style w:type="paragraph" w:styleId="Subtitle">
    <w:name w:val="Subtitle"/>
    <w:basedOn w:val="Normal"/>
    <w:next w:val="Normal"/>
    <w:link w:val="SubtitleChar"/>
    <w:uiPriority w:val="11"/>
    <w:qFormat/>
    <w:rsid w:val="003D3DEA"/>
    <w:pPr>
      <w:numPr>
        <w:ilvl w:val="1"/>
      </w:numPr>
    </w:pPr>
    <w:rPr>
      <w:rFonts w:asciiTheme="majorHAnsi" w:eastAsiaTheme="majorEastAsia" w:hAnsiTheme="majorHAnsi" w:cstheme="majorBidi"/>
      <w:i/>
      <w:iCs/>
      <w:color w:val="6076B4" w:themeColor="accent1"/>
      <w:spacing w:val="15"/>
      <w:sz w:val="24"/>
      <w:szCs w:val="24"/>
    </w:rPr>
  </w:style>
  <w:style w:type="character" w:customStyle="1" w:styleId="SubtitleChar">
    <w:name w:val="Subtitle Char"/>
    <w:basedOn w:val="DefaultParagraphFont"/>
    <w:link w:val="Subtitle"/>
    <w:uiPriority w:val="11"/>
    <w:rsid w:val="003D3DEA"/>
    <w:rPr>
      <w:rFonts w:asciiTheme="majorHAnsi" w:eastAsiaTheme="majorEastAsia" w:hAnsiTheme="majorHAnsi" w:cstheme="majorBidi"/>
      <w:i/>
      <w:iCs/>
      <w:color w:val="6076B4" w:themeColor="accent1"/>
      <w:spacing w:val="15"/>
      <w:sz w:val="24"/>
      <w:szCs w:val="24"/>
    </w:rPr>
  </w:style>
  <w:style w:type="character" w:styleId="FollowedHyperlink">
    <w:name w:val="FollowedHyperlink"/>
    <w:basedOn w:val="DefaultParagraphFont"/>
    <w:uiPriority w:val="99"/>
    <w:semiHidden/>
    <w:unhideWhenUsed/>
    <w:rsid w:val="006572AE"/>
    <w:rPr>
      <w:color w:val="B2B2B2" w:themeColor="followedHyperlink"/>
      <w:u w:val="single"/>
    </w:rPr>
  </w:style>
  <w:style w:type="character" w:styleId="CommentReference">
    <w:name w:val="annotation reference"/>
    <w:basedOn w:val="DefaultParagraphFont"/>
    <w:uiPriority w:val="99"/>
    <w:semiHidden/>
    <w:unhideWhenUsed/>
    <w:rsid w:val="00603310"/>
    <w:rPr>
      <w:sz w:val="16"/>
      <w:szCs w:val="16"/>
    </w:rPr>
  </w:style>
  <w:style w:type="paragraph" w:styleId="CommentText">
    <w:name w:val="annotation text"/>
    <w:basedOn w:val="Normal"/>
    <w:link w:val="CommentTextChar"/>
    <w:uiPriority w:val="99"/>
    <w:semiHidden/>
    <w:unhideWhenUsed/>
    <w:rsid w:val="00603310"/>
    <w:rPr>
      <w:sz w:val="20"/>
      <w:szCs w:val="20"/>
    </w:rPr>
  </w:style>
  <w:style w:type="character" w:customStyle="1" w:styleId="CommentTextChar">
    <w:name w:val="Comment Text Char"/>
    <w:basedOn w:val="DefaultParagraphFont"/>
    <w:link w:val="CommentText"/>
    <w:uiPriority w:val="99"/>
    <w:semiHidden/>
    <w:rsid w:val="00603310"/>
    <w:rPr>
      <w:sz w:val="20"/>
      <w:szCs w:val="20"/>
    </w:rPr>
  </w:style>
  <w:style w:type="paragraph" w:styleId="CommentSubject">
    <w:name w:val="annotation subject"/>
    <w:basedOn w:val="CommentText"/>
    <w:next w:val="CommentText"/>
    <w:link w:val="CommentSubjectChar"/>
    <w:uiPriority w:val="99"/>
    <w:semiHidden/>
    <w:unhideWhenUsed/>
    <w:rsid w:val="00603310"/>
    <w:rPr>
      <w:b/>
      <w:bCs/>
    </w:rPr>
  </w:style>
  <w:style w:type="character" w:customStyle="1" w:styleId="CommentSubjectChar">
    <w:name w:val="Comment Subject Char"/>
    <w:basedOn w:val="CommentTextChar"/>
    <w:link w:val="CommentSubject"/>
    <w:uiPriority w:val="99"/>
    <w:semiHidden/>
    <w:rsid w:val="00603310"/>
    <w:rPr>
      <w:b/>
      <w:bCs/>
      <w:sz w:val="20"/>
      <w:szCs w:val="20"/>
    </w:rPr>
  </w:style>
  <w:style w:type="table" w:styleId="GridTable5Dark-Accent1">
    <w:name w:val="Grid Table 5 Dark Accent 1"/>
    <w:basedOn w:val="TableNormal"/>
    <w:uiPriority w:val="50"/>
    <w:rsid w:val="002226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3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76B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76B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76B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76B4" w:themeFill="accent1"/>
      </w:tcPr>
    </w:tblStylePr>
    <w:tblStylePr w:type="band1Vert">
      <w:tblPr/>
      <w:tcPr>
        <w:shd w:val="clear" w:color="auto" w:fill="BFC8E1" w:themeFill="accent1" w:themeFillTint="66"/>
      </w:tcPr>
    </w:tblStylePr>
    <w:tblStylePr w:type="band1Horz">
      <w:tblPr/>
      <w:tcPr>
        <w:shd w:val="clear" w:color="auto" w:fill="BFC8E1"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105293">
      <w:bodyDiv w:val="1"/>
      <w:marLeft w:val="0"/>
      <w:marRight w:val="0"/>
      <w:marTop w:val="0"/>
      <w:marBottom w:val="0"/>
      <w:divBdr>
        <w:top w:val="none" w:sz="0" w:space="0" w:color="auto"/>
        <w:left w:val="none" w:sz="0" w:space="0" w:color="auto"/>
        <w:bottom w:val="none" w:sz="0" w:space="0" w:color="auto"/>
        <w:right w:val="none" w:sz="0" w:space="0" w:color="auto"/>
      </w:divBdr>
      <w:divsChild>
        <w:div w:id="1198006737">
          <w:marLeft w:val="0"/>
          <w:marRight w:val="0"/>
          <w:marTop w:val="0"/>
          <w:marBottom w:val="0"/>
          <w:divBdr>
            <w:top w:val="none" w:sz="0" w:space="0" w:color="auto"/>
            <w:left w:val="none" w:sz="0" w:space="0" w:color="auto"/>
            <w:bottom w:val="none" w:sz="0" w:space="0" w:color="auto"/>
            <w:right w:val="none" w:sz="0" w:space="0" w:color="auto"/>
          </w:divBdr>
        </w:div>
        <w:div w:id="1395280173">
          <w:marLeft w:val="0"/>
          <w:marRight w:val="0"/>
          <w:marTop w:val="0"/>
          <w:marBottom w:val="0"/>
          <w:divBdr>
            <w:top w:val="none" w:sz="0" w:space="0" w:color="auto"/>
            <w:left w:val="none" w:sz="0" w:space="0" w:color="auto"/>
            <w:bottom w:val="none" w:sz="0" w:space="0" w:color="auto"/>
            <w:right w:val="none" w:sz="0" w:space="0" w:color="auto"/>
          </w:divBdr>
        </w:div>
        <w:div w:id="1491679090">
          <w:marLeft w:val="0"/>
          <w:marRight w:val="0"/>
          <w:marTop w:val="0"/>
          <w:marBottom w:val="0"/>
          <w:divBdr>
            <w:top w:val="none" w:sz="0" w:space="0" w:color="auto"/>
            <w:left w:val="none" w:sz="0" w:space="0" w:color="auto"/>
            <w:bottom w:val="none" w:sz="0" w:space="0" w:color="auto"/>
            <w:right w:val="none" w:sz="0" w:space="0" w:color="auto"/>
          </w:divBdr>
        </w:div>
        <w:div w:id="673263079">
          <w:marLeft w:val="0"/>
          <w:marRight w:val="0"/>
          <w:marTop w:val="0"/>
          <w:marBottom w:val="0"/>
          <w:divBdr>
            <w:top w:val="none" w:sz="0" w:space="0" w:color="auto"/>
            <w:left w:val="none" w:sz="0" w:space="0" w:color="auto"/>
            <w:bottom w:val="none" w:sz="0" w:space="0" w:color="auto"/>
            <w:right w:val="none" w:sz="0" w:space="0" w:color="auto"/>
          </w:divBdr>
        </w:div>
        <w:div w:id="378238233">
          <w:marLeft w:val="0"/>
          <w:marRight w:val="0"/>
          <w:marTop w:val="0"/>
          <w:marBottom w:val="0"/>
          <w:divBdr>
            <w:top w:val="none" w:sz="0" w:space="0" w:color="auto"/>
            <w:left w:val="none" w:sz="0" w:space="0" w:color="auto"/>
            <w:bottom w:val="none" w:sz="0" w:space="0" w:color="auto"/>
            <w:right w:val="none" w:sz="0" w:space="0" w:color="auto"/>
          </w:divBdr>
        </w:div>
        <w:div w:id="1855604495">
          <w:marLeft w:val="0"/>
          <w:marRight w:val="0"/>
          <w:marTop w:val="0"/>
          <w:marBottom w:val="0"/>
          <w:divBdr>
            <w:top w:val="none" w:sz="0" w:space="0" w:color="auto"/>
            <w:left w:val="none" w:sz="0" w:space="0" w:color="auto"/>
            <w:bottom w:val="none" w:sz="0" w:space="0" w:color="auto"/>
            <w:right w:val="none" w:sz="0" w:space="0" w:color="auto"/>
          </w:divBdr>
        </w:div>
        <w:div w:id="529539184">
          <w:marLeft w:val="0"/>
          <w:marRight w:val="0"/>
          <w:marTop w:val="0"/>
          <w:marBottom w:val="0"/>
          <w:divBdr>
            <w:top w:val="none" w:sz="0" w:space="0" w:color="auto"/>
            <w:left w:val="none" w:sz="0" w:space="0" w:color="auto"/>
            <w:bottom w:val="none" w:sz="0" w:space="0" w:color="auto"/>
            <w:right w:val="none" w:sz="0" w:space="0" w:color="auto"/>
          </w:divBdr>
        </w:div>
        <w:div w:id="1922371248">
          <w:marLeft w:val="0"/>
          <w:marRight w:val="0"/>
          <w:marTop w:val="0"/>
          <w:marBottom w:val="0"/>
          <w:divBdr>
            <w:top w:val="none" w:sz="0" w:space="0" w:color="auto"/>
            <w:left w:val="none" w:sz="0" w:space="0" w:color="auto"/>
            <w:bottom w:val="none" w:sz="0" w:space="0" w:color="auto"/>
            <w:right w:val="none" w:sz="0" w:space="0" w:color="auto"/>
          </w:divBdr>
        </w:div>
        <w:div w:id="302318062">
          <w:marLeft w:val="0"/>
          <w:marRight w:val="0"/>
          <w:marTop w:val="0"/>
          <w:marBottom w:val="0"/>
          <w:divBdr>
            <w:top w:val="none" w:sz="0" w:space="0" w:color="auto"/>
            <w:left w:val="none" w:sz="0" w:space="0" w:color="auto"/>
            <w:bottom w:val="none" w:sz="0" w:space="0" w:color="auto"/>
            <w:right w:val="none" w:sz="0" w:space="0" w:color="auto"/>
          </w:divBdr>
        </w:div>
        <w:div w:id="348989637">
          <w:marLeft w:val="0"/>
          <w:marRight w:val="0"/>
          <w:marTop w:val="0"/>
          <w:marBottom w:val="0"/>
          <w:divBdr>
            <w:top w:val="none" w:sz="0" w:space="0" w:color="auto"/>
            <w:left w:val="none" w:sz="0" w:space="0" w:color="auto"/>
            <w:bottom w:val="none" w:sz="0" w:space="0" w:color="auto"/>
            <w:right w:val="none" w:sz="0" w:space="0" w:color="auto"/>
          </w:divBdr>
        </w:div>
        <w:div w:id="572356561">
          <w:marLeft w:val="0"/>
          <w:marRight w:val="0"/>
          <w:marTop w:val="0"/>
          <w:marBottom w:val="0"/>
          <w:divBdr>
            <w:top w:val="none" w:sz="0" w:space="0" w:color="auto"/>
            <w:left w:val="none" w:sz="0" w:space="0" w:color="auto"/>
            <w:bottom w:val="none" w:sz="0" w:space="0" w:color="auto"/>
            <w:right w:val="none" w:sz="0" w:space="0" w:color="auto"/>
          </w:divBdr>
        </w:div>
        <w:div w:id="1069693208">
          <w:marLeft w:val="0"/>
          <w:marRight w:val="0"/>
          <w:marTop w:val="0"/>
          <w:marBottom w:val="0"/>
          <w:divBdr>
            <w:top w:val="none" w:sz="0" w:space="0" w:color="auto"/>
            <w:left w:val="none" w:sz="0" w:space="0" w:color="auto"/>
            <w:bottom w:val="none" w:sz="0" w:space="0" w:color="auto"/>
            <w:right w:val="none" w:sz="0" w:space="0" w:color="auto"/>
          </w:divBdr>
        </w:div>
        <w:div w:id="1631090072">
          <w:marLeft w:val="0"/>
          <w:marRight w:val="0"/>
          <w:marTop w:val="0"/>
          <w:marBottom w:val="0"/>
          <w:divBdr>
            <w:top w:val="none" w:sz="0" w:space="0" w:color="auto"/>
            <w:left w:val="none" w:sz="0" w:space="0" w:color="auto"/>
            <w:bottom w:val="none" w:sz="0" w:space="0" w:color="auto"/>
            <w:right w:val="none" w:sz="0" w:space="0" w:color="auto"/>
          </w:divBdr>
        </w:div>
        <w:div w:id="1673994587">
          <w:marLeft w:val="0"/>
          <w:marRight w:val="0"/>
          <w:marTop w:val="0"/>
          <w:marBottom w:val="0"/>
          <w:divBdr>
            <w:top w:val="none" w:sz="0" w:space="0" w:color="auto"/>
            <w:left w:val="none" w:sz="0" w:space="0" w:color="auto"/>
            <w:bottom w:val="none" w:sz="0" w:space="0" w:color="auto"/>
            <w:right w:val="none" w:sz="0" w:space="0" w:color="auto"/>
          </w:divBdr>
        </w:div>
        <w:div w:id="903835259">
          <w:marLeft w:val="0"/>
          <w:marRight w:val="0"/>
          <w:marTop w:val="0"/>
          <w:marBottom w:val="0"/>
          <w:divBdr>
            <w:top w:val="none" w:sz="0" w:space="0" w:color="auto"/>
            <w:left w:val="none" w:sz="0" w:space="0" w:color="auto"/>
            <w:bottom w:val="none" w:sz="0" w:space="0" w:color="auto"/>
            <w:right w:val="none" w:sz="0" w:space="0" w:color="auto"/>
          </w:divBdr>
        </w:div>
        <w:div w:id="332806103">
          <w:marLeft w:val="0"/>
          <w:marRight w:val="0"/>
          <w:marTop w:val="0"/>
          <w:marBottom w:val="0"/>
          <w:divBdr>
            <w:top w:val="none" w:sz="0" w:space="0" w:color="auto"/>
            <w:left w:val="none" w:sz="0" w:space="0" w:color="auto"/>
            <w:bottom w:val="none" w:sz="0" w:space="0" w:color="auto"/>
            <w:right w:val="none" w:sz="0" w:space="0" w:color="auto"/>
          </w:divBdr>
        </w:div>
      </w:divsChild>
    </w:div>
    <w:div w:id="1438718826">
      <w:bodyDiv w:val="1"/>
      <w:marLeft w:val="0"/>
      <w:marRight w:val="0"/>
      <w:marTop w:val="0"/>
      <w:marBottom w:val="0"/>
      <w:divBdr>
        <w:top w:val="none" w:sz="0" w:space="0" w:color="auto"/>
        <w:left w:val="none" w:sz="0" w:space="0" w:color="auto"/>
        <w:bottom w:val="none" w:sz="0" w:space="0" w:color="auto"/>
        <w:right w:val="none" w:sz="0" w:space="0" w:color="auto"/>
      </w:divBdr>
      <w:divsChild>
        <w:div w:id="172651899">
          <w:marLeft w:val="0"/>
          <w:marRight w:val="0"/>
          <w:marTop w:val="0"/>
          <w:marBottom w:val="0"/>
          <w:divBdr>
            <w:top w:val="none" w:sz="0" w:space="0" w:color="auto"/>
            <w:left w:val="none" w:sz="0" w:space="0" w:color="auto"/>
            <w:bottom w:val="none" w:sz="0" w:space="0" w:color="auto"/>
            <w:right w:val="none" w:sz="0" w:space="0" w:color="auto"/>
          </w:divBdr>
        </w:div>
        <w:div w:id="161555607">
          <w:marLeft w:val="0"/>
          <w:marRight w:val="0"/>
          <w:marTop w:val="0"/>
          <w:marBottom w:val="0"/>
          <w:divBdr>
            <w:top w:val="none" w:sz="0" w:space="0" w:color="auto"/>
            <w:left w:val="none" w:sz="0" w:space="0" w:color="auto"/>
            <w:bottom w:val="none" w:sz="0" w:space="0" w:color="auto"/>
            <w:right w:val="none" w:sz="0" w:space="0" w:color="auto"/>
          </w:divBdr>
        </w:div>
        <w:div w:id="1146162256">
          <w:marLeft w:val="0"/>
          <w:marRight w:val="0"/>
          <w:marTop w:val="0"/>
          <w:marBottom w:val="0"/>
          <w:divBdr>
            <w:top w:val="none" w:sz="0" w:space="0" w:color="auto"/>
            <w:left w:val="none" w:sz="0" w:space="0" w:color="auto"/>
            <w:bottom w:val="none" w:sz="0" w:space="0" w:color="auto"/>
            <w:right w:val="none" w:sz="0" w:space="0" w:color="auto"/>
          </w:divBdr>
        </w:div>
        <w:div w:id="1853763956">
          <w:marLeft w:val="0"/>
          <w:marRight w:val="0"/>
          <w:marTop w:val="0"/>
          <w:marBottom w:val="0"/>
          <w:divBdr>
            <w:top w:val="none" w:sz="0" w:space="0" w:color="auto"/>
            <w:left w:val="none" w:sz="0" w:space="0" w:color="auto"/>
            <w:bottom w:val="none" w:sz="0" w:space="0" w:color="auto"/>
            <w:right w:val="none" w:sz="0" w:space="0" w:color="auto"/>
          </w:divBdr>
        </w:div>
        <w:div w:id="1004935556">
          <w:marLeft w:val="0"/>
          <w:marRight w:val="0"/>
          <w:marTop w:val="0"/>
          <w:marBottom w:val="0"/>
          <w:divBdr>
            <w:top w:val="none" w:sz="0" w:space="0" w:color="auto"/>
            <w:left w:val="none" w:sz="0" w:space="0" w:color="auto"/>
            <w:bottom w:val="none" w:sz="0" w:space="0" w:color="auto"/>
            <w:right w:val="none" w:sz="0" w:space="0" w:color="auto"/>
          </w:divBdr>
        </w:div>
        <w:div w:id="1822773630">
          <w:marLeft w:val="0"/>
          <w:marRight w:val="0"/>
          <w:marTop w:val="0"/>
          <w:marBottom w:val="0"/>
          <w:divBdr>
            <w:top w:val="none" w:sz="0" w:space="0" w:color="auto"/>
            <w:left w:val="none" w:sz="0" w:space="0" w:color="auto"/>
            <w:bottom w:val="none" w:sz="0" w:space="0" w:color="auto"/>
            <w:right w:val="none" w:sz="0" w:space="0" w:color="auto"/>
          </w:divBdr>
        </w:div>
        <w:div w:id="2036227090">
          <w:marLeft w:val="0"/>
          <w:marRight w:val="0"/>
          <w:marTop w:val="0"/>
          <w:marBottom w:val="0"/>
          <w:divBdr>
            <w:top w:val="none" w:sz="0" w:space="0" w:color="auto"/>
            <w:left w:val="none" w:sz="0" w:space="0" w:color="auto"/>
            <w:bottom w:val="none" w:sz="0" w:space="0" w:color="auto"/>
            <w:right w:val="none" w:sz="0" w:space="0" w:color="auto"/>
          </w:divBdr>
        </w:div>
        <w:div w:id="1258175854">
          <w:marLeft w:val="0"/>
          <w:marRight w:val="0"/>
          <w:marTop w:val="0"/>
          <w:marBottom w:val="0"/>
          <w:divBdr>
            <w:top w:val="none" w:sz="0" w:space="0" w:color="auto"/>
            <w:left w:val="none" w:sz="0" w:space="0" w:color="auto"/>
            <w:bottom w:val="none" w:sz="0" w:space="0" w:color="auto"/>
            <w:right w:val="none" w:sz="0" w:space="0" w:color="auto"/>
          </w:divBdr>
        </w:div>
        <w:div w:id="841893294">
          <w:marLeft w:val="0"/>
          <w:marRight w:val="0"/>
          <w:marTop w:val="0"/>
          <w:marBottom w:val="0"/>
          <w:divBdr>
            <w:top w:val="none" w:sz="0" w:space="0" w:color="auto"/>
            <w:left w:val="none" w:sz="0" w:space="0" w:color="auto"/>
            <w:bottom w:val="none" w:sz="0" w:space="0" w:color="auto"/>
            <w:right w:val="none" w:sz="0" w:space="0" w:color="auto"/>
          </w:divBdr>
        </w:div>
        <w:div w:id="1290551867">
          <w:marLeft w:val="0"/>
          <w:marRight w:val="0"/>
          <w:marTop w:val="0"/>
          <w:marBottom w:val="0"/>
          <w:divBdr>
            <w:top w:val="none" w:sz="0" w:space="0" w:color="auto"/>
            <w:left w:val="none" w:sz="0" w:space="0" w:color="auto"/>
            <w:bottom w:val="none" w:sz="0" w:space="0" w:color="auto"/>
            <w:right w:val="none" w:sz="0" w:space="0" w:color="auto"/>
          </w:divBdr>
        </w:div>
        <w:div w:id="1667246931">
          <w:marLeft w:val="0"/>
          <w:marRight w:val="0"/>
          <w:marTop w:val="0"/>
          <w:marBottom w:val="0"/>
          <w:divBdr>
            <w:top w:val="none" w:sz="0" w:space="0" w:color="auto"/>
            <w:left w:val="none" w:sz="0" w:space="0" w:color="auto"/>
            <w:bottom w:val="none" w:sz="0" w:space="0" w:color="auto"/>
            <w:right w:val="none" w:sz="0" w:space="0" w:color="auto"/>
          </w:divBdr>
        </w:div>
        <w:div w:id="667174725">
          <w:marLeft w:val="0"/>
          <w:marRight w:val="0"/>
          <w:marTop w:val="0"/>
          <w:marBottom w:val="0"/>
          <w:divBdr>
            <w:top w:val="none" w:sz="0" w:space="0" w:color="auto"/>
            <w:left w:val="none" w:sz="0" w:space="0" w:color="auto"/>
            <w:bottom w:val="none" w:sz="0" w:space="0" w:color="auto"/>
            <w:right w:val="none" w:sz="0" w:space="0" w:color="auto"/>
          </w:divBdr>
        </w:div>
        <w:div w:id="770273316">
          <w:marLeft w:val="0"/>
          <w:marRight w:val="0"/>
          <w:marTop w:val="0"/>
          <w:marBottom w:val="0"/>
          <w:divBdr>
            <w:top w:val="none" w:sz="0" w:space="0" w:color="auto"/>
            <w:left w:val="none" w:sz="0" w:space="0" w:color="auto"/>
            <w:bottom w:val="none" w:sz="0" w:space="0" w:color="auto"/>
            <w:right w:val="none" w:sz="0" w:space="0" w:color="auto"/>
          </w:divBdr>
        </w:div>
        <w:div w:id="1050567475">
          <w:marLeft w:val="0"/>
          <w:marRight w:val="0"/>
          <w:marTop w:val="0"/>
          <w:marBottom w:val="0"/>
          <w:divBdr>
            <w:top w:val="none" w:sz="0" w:space="0" w:color="auto"/>
            <w:left w:val="none" w:sz="0" w:space="0" w:color="auto"/>
            <w:bottom w:val="none" w:sz="0" w:space="0" w:color="auto"/>
            <w:right w:val="none" w:sz="0" w:space="0" w:color="auto"/>
          </w:divBdr>
        </w:div>
        <w:div w:id="891843849">
          <w:marLeft w:val="0"/>
          <w:marRight w:val="0"/>
          <w:marTop w:val="0"/>
          <w:marBottom w:val="0"/>
          <w:divBdr>
            <w:top w:val="none" w:sz="0" w:space="0" w:color="auto"/>
            <w:left w:val="none" w:sz="0" w:space="0" w:color="auto"/>
            <w:bottom w:val="none" w:sz="0" w:space="0" w:color="auto"/>
            <w:right w:val="none" w:sz="0" w:space="0" w:color="auto"/>
          </w:divBdr>
        </w:div>
        <w:div w:id="342056020">
          <w:marLeft w:val="0"/>
          <w:marRight w:val="0"/>
          <w:marTop w:val="0"/>
          <w:marBottom w:val="0"/>
          <w:divBdr>
            <w:top w:val="none" w:sz="0" w:space="0" w:color="auto"/>
            <w:left w:val="none" w:sz="0" w:space="0" w:color="auto"/>
            <w:bottom w:val="none" w:sz="0" w:space="0" w:color="auto"/>
            <w:right w:val="none" w:sz="0" w:space="0" w:color="auto"/>
          </w:divBdr>
        </w:div>
        <w:div w:id="417792138">
          <w:marLeft w:val="0"/>
          <w:marRight w:val="0"/>
          <w:marTop w:val="0"/>
          <w:marBottom w:val="0"/>
          <w:divBdr>
            <w:top w:val="none" w:sz="0" w:space="0" w:color="auto"/>
            <w:left w:val="none" w:sz="0" w:space="0" w:color="auto"/>
            <w:bottom w:val="none" w:sz="0" w:space="0" w:color="auto"/>
            <w:right w:val="none" w:sz="0" w:space="0" w:color="auto"/>
          </w:divBdr>
        </w:div>
        <w:div w:id="826090522">
          <w:marLeft w:val="0"/>
          <w:marRight w:val="0"/>
          <w:marTop w:val="0"/>
          <w:marBottom w:val="0"/>
          <w:divBdr>
            <w:top w:val="none" w:sz="0" w:space="0" w:color="auto"/>
            <w:left w:val="none" w:sz="0" w:space="0" w:color="auto"/>
            <w:bottom w:val="none" w:sz="0" w:space="0" w:color="auto"/>
            <w:right w:val="none" w:sz="0" w:space="0" w:color="auto"/>
          </w:divBdr>
        </w:div>
        <w:div w:id="513956770">
          <w:marLeft w:val="0"/>
          <w:marRight w:val="0"/>
          <w:marTop w:val="0"/>
          <w:marBottom w:val="0"/>
          <w:divBdr>
            <w:top w:val="none" w:sz="0" w:space="0" w:color="auto"/>
            <w:left w:val="none" w:sz="0" w:space="0" w:color="auto"/>
            <w:bottom w:val="none" w:sz="0" w:space="0" w:color="auto"/>
            <w:right w:val="none" w:sz="0" w:space="0" w:color="auto"/>
          </w:divBdr>
        </w:div>
        <w:div w:id="2025937760">
          <w:marLeft w:val="0"/>
          <w:marRight w:val="0"/>
          <w:marTop w:val="0"/>
          <w:marBottom w:val="0"/>
          <w:divBdr>
            <w:top w:val="none" w:sz="0" w:space="0" w:color="auto"/>
            <w:left w:val="none" w:sz="0" w:space="0" w:color="auto"/>
            <w:bottom w:val="none" w:sz="0" w:space="0" w:color="auto"/>
            <w:right w:val="none" w:sz="0" w:space="0" w:color="auto"/>
          </w:divBdr>
        </w:div>
        <w:div w:id="436099480">
          <w:marLeft w:val="0"/>
          <w:marRight w:val="0"/>
          <w:marTop w:val="0"/>
          <w:marBottom w:val="0"/>
          <w:divBdr>
            <w:top w:val="none" w:sz="0" w:space="0" w:color="auto"/>
            <w:left w:val="none" w:sz="0" w:space="0" w:color="auto"/>
            <w:bottom w:val="none" w:sz="0" w:space="0" w:color="auto"/>
            <w:right w:val="none" w:sz="0" w:space="0" w:color="auto"/>
          </w:divBdr>
        </w:div>
        <w:div w:id="941182566">
          <w:marLeft w:val="0"/>
          <w:marRight w:val="0"/>
          <w:marTop w:val="0"/>
          <w:marBottom w:val="0"/>
          <w:divBdr>
            <w:top w:val="none" w:sz="0" w:space="0" w:color="auto"/>
            <w:left w:val="none" w:sz="0" w:space="0" w:color="auto"/>
            <w:bottom w:val="none" w:sz="0" w:space="0" w:color="auto"/>
            <w:right w:val="none" w:sz="0" w:space="0" w:color="auto"/>
          </w:divBdr>
        </w:div>
        <w:div w:id="1090740194">
          <w:marLeft w:val="0"/>
          <w:marRight w:val="0"/>
          <w:marTop w:val="0"/>
          <w:marBottom w:val="0"/>
          <w:divBdr>
            <w:top w:val="none" w:sz="0" w:space="0" w:color="auto"/>
            <w:left w:val="none" w:sz="0" w:space="0" w:color="auto"/>
            <w:bottom w:val="none" w:sz="0" w:space="0" w:color="auto"/>
            <w:right w:val="none" w:sz="0" w:space="0" w:color="auto"/>
          </w:divBdr>
        </w:div>
        <w:div w:id="51462064">
          <w:marLeft w:val="0"/>
          <w:marRight w:val="0"/>
          <w:marTop w:val="0"/>
          <w:marBottom w:val="0"/>
          <w:divBdr>
            <w:top w:val="none" w:sz="0" w:space="0" w:color="auto"/>
            <w:left w:val="none" w:sz="0" w:space="0" w:color="auto"/>
            <w:bottom w:val="none" w:sz="0" w:space="0" w:color="auto"/>
            <w:right w:val="none" w:sz="0" w:space="0" w:color="auto"/>
          </w:divBdr>
        </w:div>
      </w:divsChild>
    </w:div>
    <w:div w:id="1956597078">
      <w:bodyDiv w:val="1"/>
      <w:marLeft w:val="0"/>
      <w:marRight w:val="0"/>
      <w:marTop w:val="0"/>
      <w:marBottom w:val="0"/>
      <w:divBdr>
        <w:top w:val="none" w:sz="0" w:space="0" w:color="auto"/>
        <w:left w:val="none" w:sz="0" w:space="0" w:color="auto"/>
        <w:bottom w:val="none" w:sz="0" w:space="0" w:color="auto"/>
        <w:right w:val="none" w:sz="0" w:space="0" w:color="auto"/>
      </w:divBdr>
      <w:divsChild>
        <w:div w:id="1797137798">
          <w:marLeft w:val="0"/>
          <w:marRight w:val="0"/>
          <w:marTop w:val="0"/>
          <w:marBottom w:val="0"/>
          <w:divBdr>
            <w:top w:val="none" w:sz="0" w:space="0" w:color="auto"/>
            <w:left w:val="none" w:sz="0" w:space="0" w:color="auto"/>
            <w:bottom w:val="none" w:sz="0" w:space="0" w:color="auto"/>
            <w:right w:val="none" w:sz="0" w:space="0" w:color="auto"/>
          </w:divBdr>
        </w:div>
        <w:div w:id="128861208">
          <w:marLeft w:val="0"/>
          <w:marRight w:val="0"/>
          <w:marTop w:val="0"/>
          <w:marBottom w:val="0"/>
          <w:divBdr>
            <w:top w:val="none" w:sz="0" w:space="0" w:color="auto"/>
            <w:left w:val="none" w:sz="0" w:space="0" w:color="auto"/>
            <w:bottom w:val="none" w:sz="0" w:space="0" w:color="auto"/>
            <w:right w:val="none" w:sz="0" w:space="0" w:color="auto"/>
          </w:divBdr>
        </w:div>
        <w:div w:id="1698117331">
          <w:marLeft w:val="0"/>
          <w:marRight w:val="0"/>
          <w:marTop w:val="0"/>
          <w:marBottom w:val="0"/>
          <w:divBdr>
            <w:top w:val="none" w:sz="0" w:space="0" w:color="auto"/>
            <w:left w:val="none" w:sz="0" w:space="0" w:color="auto"/>
            <w:bottom w:val="none" w:sz="0" w:space="0" w:color="auto"/>
            <w:right w:val="none" w:sz="0" w:space="0" w:color="auto"/>
          </w:divBdr>
        </w:div>
        <w:div w:id="1566984606">
          <w:marLeft w:val="0"/>
          <w:marRight w:val="0"/>
          <w:marTop w:val="0"/>
          <w:marBottom w:val="0"/>
          <w:divBdr>
            <w:top w:val="none" w:sz="0" w:space="0" w:color="auto"/>
            <w:left w:val="none" w:sz="0" w:space="0" w:color="auto"/>
            <w:bottom w:val="none" w:sz="0" w:space="0" w:color="auto"/>
            <w:right w:val="none" w:sz="0" w:space="0" w:color="auto"/>
          </w:divBdr>
        </w:div>
        <w:div w:id="1511022138">
          <w:marLeft w:val="0"/>
          <w:marRight w:val="0"/>
          <w:marTop w:val="0"/>
          <w:marBottom w:val="0"/>
          <w:divBdr>
            <w:top w:val="none" w:sz="0" w:space="0" w:color="auto"/>
            <w:left w:val="none" w:sz="0" w:space="0" w:color="auto"/>
            <w:bottom w:val="none" w:sz="0" w:space="0" w:color="auto"/>
            <w:right w:val="none" w:sz="0" w:space="0" w:color="auto"/>
          </w:divBdr>
        </w:div>
        <w:div w:id="200217408">
          <w:marLeft w:val="0"/>
          <w:marRight w:val="0"/>
          <w:marTop w:val="0"/>
          <w:marBottom w:val="0"/>
          <w:divBdr>
            <w:top w:val="none" w:sz="0" w:space="0" w:color="auto"/>
            <w:left w:val="none" w:sz="0" w:space="0" w:color="auto"/>
            <w:bottom w:val="none" w:sz="0" w:space="0" w:color="auto"/>
            <w:right w:val="none" w:sz="0" w:space="0" w:color="auto"/>
          </w:divBdr>
        </w:div>
        <w:div w:id="50809884">
          <w:marLeft w:val="0"/>
          <w:marRight w:val="0"/>
          <w:marTop w:val="0"/>
          <w:marBottom w:val="0"/>
          <w:divBdr>
            <w:top w:val="none" w:sz="0" w:space="0" w:color="auto"/>
            <w:left w:val="none" w:sz="0" w:space="0" w:color="auto"/>
            <w:bottom w:val="none" w:sz="0" w:space="0" w:color="auto"/>
            <w:right w:val="none" w:sz="0" w:space="0" w:color="auto"/>
          </w:divBdr>
        </w:div>
        <w:div w:id="2009865578">
          <w:marLeft w:val="0"/>
          <w:marRight w:val="0"/>
          <w:marTop w:val="0"/>
          <w:marBottom w:val="0"/>
          <w:divBdr>
            <w:top w:val="none" w:sz="0" w:space="0" w:color="auto"/>
            <w:left w:val="none" w:sz="0" w:space="0" w:color="auto"/>
            <w:bottom w:val="none" w:sz="0" w:space="0" w:color="auto"/>
            <w:right w:val="none" w:sz="0" w:space="0" w:color="auto"/>
          </w:divBdr>
        </w:div>
        <w:div w:id="186141767">
          <w:marLeft w:val="0"/>
          <w:marRight w:val="0"/>
          <w:marTop w:val="0"/>
          <w:marBottom w:val="0"/>
          <w:divBdr>
            <w:top w:val="none" w:sz="0" w:space="0" w:color="auto"/>
            <w:left w:val="none" w:sz="0" w:space="0" w:color="auto"/>
            <w:bottom w:val="none" w:sz="0" w:space="0" w:color="auto"/>
            <w:right w:val="none" w:sz="0" w:space="0" w:color="auto"/>
          </w:divBdr>
        </w:div>
        <w:div w:id="1417704658">
          <w:marLeft w:val="0"/>
          <w:marRight w:val="0"/>
          <w:marTop w:val="0"/>
          <w:marBottom w:val="0"/>
          <w:divBdr>
            <w:top w:val="none" w:sz="0" w:space="0" w:color="auto"/>
            <w:left w:val="none" w:sz="0" w:space="0" w:color="auto"/>
            <w:bottom w:val="none" w:sz="0" w:space="0" w:color="auto"/>
            <w:right w:val="none" w:sz="0" w:space="0" w:color="auto"/>
          </w:divBdr>
        </w:div>
        <w:div w:id="1483427457">
          <w:marLeft w:val="0"/>
          <w:marRight w:val="0"/>
          <w:marTop w:val="0"/>
          <w:marBottom w:val="0"/>
          <w:divBdr>
            <w:top w:val="none" w:sz="0" w:space="0" w:color="auto"/>
            <w:left w:val="none" w:sz="0" w:space="0" w:color="auto"/>
            <w:bottom w:val="none" w:sz="0" w:space="0" w:color="auto"/>
            <w:right w:val="none" w:sz="0" w:space="0" w:color="auto"/>
          </w:divBdr>
        </w:div>
        <w:div w:id="1403989668">
          <w:marLeft w:val="0"/>
          <w:marRight w:val="0"/>
          <w:marTop w:val="0"/>
          <w:marBottom w:val="0"/>
          <w:divBdr>
            <w:top w:val="none" w:sz="0" w:space="0" w:color="auto"/>
            <w:left w:val="none" w:sz="0" w:space="0" w:color="auto"/>
            <w:bottom w:val="none" w:sz="0" w:space="0" w:color="auto"/>
            <w:right w:val="none" w:sz="0" w:space="0" w:color="auto"/>
          </w:divBdr>
        </w:div>
        <w:div w:id="1726292241">
          <w:marLeft w:val="0"/>
          <w:marRight w:val="0"/>
          <w:marTop w:val="0"/>
          <w:marBottom w:val="0"/>
          <w:divBdr>
            <w:top w:val="none" w:sz="0" w:space="0" w:color="auto"/>
            <w:left w:val="none" w:sz="0" w:space="0" w:color="auto"/>
            <w:bottom w:val="none" w:sz="0" w:space="0" w:color="auto"/>
            <w:right w:val="none" w:sz="0" w:space="0" w:color="auto"/>
          </w:divBdr>
        </w:div>
        <w:div w:id="230582321">
          <w:marLeft w:val="0"/>
          <w:marRight w:val="0"/>
          <w:marTop w:val="0"/>
          <w:marBottom w:val="0"/>
          <w:divBdr>
            <w:top w:val="none" w:sz="0" w:space="0" w:color="auto"/>
            <w:left w:val="none" w:sz="0" w:space="0" w:color="auto"/>
            <w:bottom w:val="none" w:sz="0" w:space="0" w:color="auto"/>
            <w:right w:val="none" w:sz="0" w:space="0" w:color="auto"/>
          </w:divBdr>
        </w:div>
        <w:div w:id="1371418625">
          <w:marLeft w:val="0"/>
          <w:marRight w:val="0"/>
          <w:marTop w:val="0"/>
          <w:marBottom w:val="0"/>
          <w:divBdr>
            <w:top w:val="none" w:sz="0" w:space="0" w:color="auto"/>
            <w:left w:val="none" w:sz="0" w:space="0" w:color="auto"/>
            <w:bottom w:val="none" w:sz="0" w:space="0" w:color="auto"/>
            <w:right w:val="none" w:sz="0" w:space="0" w:color="auto"/>
          </w:divBdr>
        </w:div>
        <w:div w:id="1018122368">
          <w:marLeft w:val="0"/>
          <w:marRight w:val="0"/>
          <w:marTop w:val="0"/>
          <w:marBottom w:val="0"/>
          <w:divBdr>
            <w:top w:val="none" w:sz="0" w:space="0" w:color="auto"/>
            <w:left w:val="none" w:sz="0" w:space="0" w:color="auto"/>
            <w:bottom w:val="none" w:sz="0" w:space="0" w:color="auto"/>
            <w:right w:val="none" w:sz="0" w:space="0" w:color="auto"/>
          </w:divBdr>
        </w:div>
        <w:div w:id="1397778716">
          <w:marLeft w:val="0"/>
          <w:marRight w:val="0"/>
          <w:marTop w:val="0"/>
          <w:marBottom w:val="0"/>
          <w:divBdr>
            <w:top w:val="none" w:sz="0" w:space="0" w:color="auto"/>
            <w:left w:val="none" w:sz="0" w:space="0" w:color="auto"/>
            <w:bottom w:val="none" w:sz="0" w:space="0" w:color="auto"/>
            <w:right w:val="none" w:sz="0" w:space="0" w:color="auto"/>
          </w:divBdr>
        </w:div>
        <w:div w:id="259802239">
          <w:marLeft w:val="0"/>
          <w:marRight w:val="0"/>
          <w:marTop w:val="0"/>
          <w:marBottom w:val="0"/>
          <w:divBdr>
            <w:top w:val="none" w:sz="0" w:space="0" w:color="auto"/>
            <w:left w:val="none" w:sz="0" w:space="0" w:color="auto"/>
            <w:bottom w:val="none" w:sz="0" w:space="0" w:color="auto"/>
            <w:right w:val="none" w:sz="0" w:space="0" w:color="auto"/>
          </w:divBdr>
        </w:div>
        <w:div w:id="1497719869">
          <w:marLeft w:val="0"/>
          <w:marRight w:val="0"/>
          <w:marTop w:val="0"/>
          <w:marBottom w:val="0"/>
          <w:divBdr>
            <w:top w:val="none" w:sz="0" w:space="0" w:color="auto"/>
            <w:left w:val="none" w:sz="0" w:space="0" w:color="auto"/>
            <w:bottom w:val="none" w:sz="0" w:space="0" w:color="auto"/>
            <w:right w:val="none" w:sz="0" w:space="0" w:color="auto"/>
          </w:divBdr>
        </w:div>
        <w:div w:id="626160313">
          <w:marLeft w:val="0"/>
          <w:marRight w:val="0"/>
          <w:marTop w:val="0"/>
          <w:marBottom w:val="0"/>
          <w:divBdr>
            <w:top w:val="none" w:sz="0" w:space="0" w:color="auto"/>
            <w:left w:val="none" w:sz="0" w:space="0" w:color="auto"/>
            <w:bottom w:val="none" w:sz="0" w:space="0" w:color="auto"/>
            <w:right w:val="none" w:sz="0" w:space="0" w:color="auto"/>
          </w:divBdr>
        </w:div>
        <w:div w:id="1349597242">
          <w:marLeft w:val="0"/>
          <w:marRight w:val="0"/>
          <w:marTop w:val="0"/>
          <w:marBottom w:val="0"/>
          <w:divBdr>
            <w:top w:val="none" w:sz="0" w:space="0" w:color="auto"/>
            <w:left w:val="none" w:sz="0" w:space="0" w:color="auto"/>
            <w:bottom w:val="none" w:sz="0" w:space="0" w:color="auto"/>
            <w:right w:val="none" w:sz="0" w:space="0" w:color="auto"/>
          </w:divBdr>
        </w:div>
        <w:div w:id="847252016">
          <w:marLeft w:val="0"/>
          <w:marRight w:val="0"/>
          <w:marTop w:val="0"/>
          <w:marBottom w:val="0"/>
          <w:divBdr>
            <w:top w:val="none" w:sz="0" w:space="0" w:color="auto"/>
            <w:left w:val="none" w:sz="0" w:space="0" w:color="auto"/>
            <w:bottom w:val="none" w:sz="0" w:space="0" w:color="auto"/>
            <w:right w:val="none" w:sz="0" w:space="0" w:color="auto"/>
          </w:divBdr>
        </w:div>
        <w:div w:id="1422945327">
          <w:marLeft w:val="0"/>
          <w:marRight w:val="0"/>
          <w:marTop w:val="0"/>
          <w:marBottom w:val="0"/>
          <w:divBdr>
            <w:top w:val="none" w:sz="0" w:space="0" w:color="auto"/>
            <w:left w:val="none" w:sz="0" w:space="0" w:color="auto"/>
            <w:bottom w:val="none" w:sz="0" w:space="0" w:color="auto"/>
            <w:right w:val="none" w:sz="0" w:space="0" w:color="auto"/>
          </w:divBdr>
        </w:div>
        <w:div w:id="161062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burnida.org/agendas-minut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5DEA6BAFB64C1AB772455328D1C673"/>
        <w:category>
          <w:name w:val="General"/>
          <w:gallery w:val="placeholder"/>
        </w:category>
        <w:types>
          <w:type w:val="bbPlcHdr"/>
        </w:types>
        <w:behaviors>
          <w:behavior w:val="content"/>
        </w:behaviors>
        <w:guid w:val="{42F67ECE-890F-4DC6-B1FA-A67DC1129142}"/>
      </w:docPartPr>
      <w:docPartBody>
        <w:p w:rsidR="004202C5" w:rsidRDefault="004202C5" w:rsidP="004202C5">
          <w:pPr>
            <w:pStyle w:val="DD5DEA6BAFB64C1AB772455328D1C673"/>
          </w:pPr>
          <w:r>
            <w:rPr>
              <w:rFonts w:asciiTheme="majorHAnsi" w:eastAsiaTheme="majorEastAsia" w:hAnsiTheme="majorHAnsi" w:cstheme="majorBidi"/>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C5"/>
    <w:rsid w:val="0005447E"/>
    <w:rsid w:val="00381130"/>
    <w:rsid w:val="004077BE"/>
    <w:rsid w:val="004202C5"/>
    <w:rsid w:val="004475A3"/>
    <w:rsid w:val="00684A46"/>
    <w:rsid w:val="00A25F97"/>
    <w:rsid w:val="00A5638F"/>
    <w:rsid w:val="00AB1DAD"/>
    <w:rsid w:val="00B40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5DEA6BAFB64C1AB772455328D1C673">
    <w:name w:val="DD5DEA6BAFB64C1AB772455328D1C673"/>
    <w:rsid w:val="004202C5"/>
  </w:style>
  <w:style w:type="paragraph" w:customStyle="1" w:styleId="C99DFB97AB8140AC99230F9C09D03BB8">
    <w:name w:val="C99DFB97AB8140AC99230F9C09D03BB8"/>
    <w:rsid w:val="004202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9F69-F6E0-48E2-A06D-BD7279988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Auburn Industrial Development Authority – AIDA                                                                                 FY 2016 Operations &amp; Accomplishments (“Annual”) Report</vt:lpstr>
    </vt:vector>
  </TitlesOfParts>
  <Company>Microsoft</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Industrial Development Authority – AIDA                                                                                 FY 2016 Operations &amp; Accomplishments (“Annual”) Report</dc:title>
  <dc:creator>Steve Lynch</dc:creator>
  <cp:lastModifiedBy>Joe Sheppard</cp:lastModifiedBy>
  <cp:revision>6</cp:revision>
  <cp:lastPrinted>2011-09-07T22:13:00Z</cp:lastPrinted>
  <dcterms:created xsi:type="dcterms:W3CDTF">2017-03-09T14:15:00Z</dcterms:created>
  <dcterms:modified xsi:type="dcterms:W3CDTF">2017-03-24T15:32:00Z</dcterms:modified>
</cp:coreProperties>
</file>